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BE42" w14:textId="77777777" w:rsidR="003D5BD0" w:rsidRDefault="00EF4290">
      <w:pPr>
        <w:pStyle w:val="Title"/>
        <w:contextualSpacing w:val="0"/>
      </w:pPr>
      <w:r>
        <w:t>A Privacy Threat Model for Seattle Residents</w:t>
      </w:r>
    </w:p>
    <w:p w14:paraId="4DD7D20D" w14:textId="77777777" w:rsidR="003D5BD0" w:rsidRDefault="00EF4290">
      <w:r>
        <w:t xml:space="preserve">By Adam Shostack, with substantial help from many Seattle Privacy Coalition members.  </w:t>
      </w:r>
    </w:p>
    <w:p w14:paraId="6BA22219" w14:textId="77777777" w:rsidR="003D5BD0" w:rsidRDefault="00EF4290">
      <w:r>
        <w:t>Summer/Fall 2017</w:t>
      </w:r>
    </w:p>
    <w:p w14:paraId="60817F2C" w14:textId="62F8A5D5" w:rsidR="0061311D" w:rsidRDefault="0061311D">
      <w:r>
        <w:t>TODO:</w:t>
      </w:r>
    </w:p>
    <w:p w14:paraId="0A4A2571" w14:textId="21CEA0FF" w:rsidR="00F40AF2" w:rsidRDefault="00F40AF2" w:rsidP="00F40AF2">
      <w:pPr>
        <w:pStyle w:val="ListParagraph"/>
        <w:numPr>
          <w:ilvl w:val="0"/>
          <w:numId w:val="8"/>
        </w:numPr>
      </w:pPr>
      <w:r>
        <w:t>Visually align tables</w:t>
      </w:r>
      <w:bookmarkStart w:id="0" w:name="_GoBack"/>
      <w:bookmarkEnd w:id="0"/>
    </w:p>
    <w:p w14:paraId="46031011" w14:textId="77777777" w:rsidR="003D5BD0" w:rsidRDefault="00EF4290">
      <w:pPr>
        <w:pStyle w:val="Heading1"/>
        <w:contextualSpacing w:val="0"/>
      </w:pPr>
      <w:bookmarkStart w:id="1" w:name="_Toc502914035"/>
      <w:r>
        <w:t>Executive Summary</w:t>
      </w:r>
      <w:bookmarkEnd w:id="1"/>
    </w:p>
    <w:p w14:paraId="7E8C4718" w14:textId="77777777" w:rsidR="003D5BD0" w:rsidRDefault="00EF4290">
      <w:r>
        <w:t>In May, 2017, we announced a project, “A Privacy Threat Model for The People of Seattle,” designed to create:</w:t>
      </w:r>
    </w:p>
    <w:p w14:paraId="66906BA3" w14:textId="77777777" w:rsidR="003D5BD0" w:rsidRDefault="00EF4290">
      <w:pPr>
        <w:ind w:left="720"/>
        <w:rPr>
          <w:i/>
        </w:rPr>
      </w:pPr>
      <w:r>
        <w:rPr>
          <w:i/>
        </w:rPr>
        <w:t>“...a threat model of a day in the life of a resident in Seattle, and the way data is collected and used; that is, the potential threats to their privacy. A typical threat-modeling approach would focus on a system that we’re building, analyzing, or testing. In this model, we focus on the people, the ‘data subjects.’”</w:t>
      </w:r>
    </w:p>
    <w:p w14:paraId="4D7E393C" w14:textId="77777777" w:rsidR="003D5BD0" w:rsidRDefault="00EF4290">
      <w:r>
        <w:t>Since then, we built the threat model. It produced interesting and unexpected results.  For example, there is more privacy in using a car service, such as Lyft or Uber, than in driving your own car.  (Your car is tied to you, and has license plates and potentially many radios including toll-payment, tire-pressure monitoring, and services such as On-Star. For details, see “How We Learned It.”)</w:t>
      </w:r>
    </w:p>
    <w:p w14:paraId="7E6697A6" w14:textId="6BF07E78" w:rsidR="003D5BD0" w:rsidRDefault="00EF4290">
      <w:r>
        <w:t>We’re sharing this document because it’s reached a useful milestone and enables additional work</w:t>
      </w:r>
      <w:r w:rsidR="00DB44E3">
        <w:t xml:space="preserve"> by defenders, by researchers or hackers, and by policymakers.</w:t>
      </w:r>
      <w:r>
        <w:t xml:space="preserve">  This threat model is a resource for anyone writing or assessing a “self-defense guide.”  If you’re going to make investments in protecting your privacy, you need to ensure your defenses don’t leave easily exploited gaps.  This threat model can be read as a catalog of problems that need solving by researchers, hackers, or entrepreneurs.  It can be read as a catalog of privacy problems for policymakers.  (A parallel effort to assess the privacy threats to a resident of a city in Germany or somewhere else with strong privacy law might lead to fascinating comparisons.)</w:t>
      </w:r>
    </w:p>
    <w:p w14:paraId="40D4A7E0" w14:textId="77777777" w:rsidR="00A648E9" w:rsidRDefault="00EF4290">
      <w:r>
        <w:t xml:space="preserve">This paper consolidates details from a set of blog posts about the project, explains the data we produced, and discusses potential next steps. </w:t>
      </w:r>
      <w:r w:rsidR="009552BB">
        <w:t xml:space="preserve"> </w:t>
      </w:r>
    </w:p>
    <w:p w14:paraId="39391DDC" w14:textId="77777777" w:rsidR="009552BB" w:rsidRDefault="009552BB"/>
    <w:p w14:paraId="5F3B4076" w14:textId="77777777" w:rsidR="009552BB" w:rsidRDefault="009552BB"/>
    <w:p w14:paraId="7F24C9E7" w14:textId="77777777" w:rsidR="00A648E9" w:rsidRDefault="00A648E9">
      <w:r>
        <w:br w:type="page"/>
      </w:r>
    </w:p>
    <w:p w14:paraId="7E556262" w14:textId="77777777" w:rsidR="003D5BD0" w:rsidRDefault="00EF4290">
      <w:pPr>
        <w:spacing w:before="480" w:after="0"/>
        <w:rPr>
          <w:smallCaps/>
          <w:sz w:val="36"/>
          <w:szCs w:val="36"/>
        </w:rPr>
      </w:pPr>
      <w:r>
        <w:rPr>
          <w:smallCaps/>
          <w:sz w:val="36"/>
          <w:szCs w:val="36"/>
        </w:rPr>
        <w:lastRenderedPageBreak/>
        <w:t>Table of Contents</w:t>
      </w:r>
    </w:p>
    <w:sdt>
      <w:sdtPr>
        <w:id w:val="-1152056777"/>
        <w:docPartObj>
          <w:docPartGallery w:val="Table of Contents"/>
          <w:docPartUnique/>
        </w:docPartObj>
      </w:sdtPr>
      <w:sdtEndPr/>
      <w:sdtContent>
        <w:p w14:paraId="1451784B" w14:textId="77777777" w:rsidR="00A56F3E" w:rsidRDefault="00A56F3E">
          <w:pPr>
            <w:pStyle w:val="TOC1"/>
            <w:tabs>
              <w:tab w:val="right" w:leader="dot" w:pos="9350"/>
            </w:tabs>
            <w:rPr>
              <w:rFonts w:asciiTheme="minorHAnsi" w:eastAsiaTheme="minorEastAsia" w:hAnsiTheme="minorHAnsi" w:cstheme="minorBidi"/>
              <w:noProof/>
              <w:color w:val="auto"/>
              <w:sz w:val="24"/>
              <w:szCs w:val="24"/>
            </w:rPr>
          </w:pPr>
          <w:r>
            <w:fldChar w:fldCharType="begin"/>
          </w:r>
          <w:r>
            <w:instrText xml:space="preserve"> TOC \o "1-2" \h \z </w:instrText>
          </w:r>
          <w:r>
            <w:fldChar w:fldCharType="separate"/>
          </w:r>
          <w:hyperlink w:anchor="_Toc502914035" w:history="1">
            <w:r w:rsidRPr="00CB74E8">
              <w:rPr>
                <w:rStyle w:val="Hyperlink"/>
                <w:noProof/>
              </w:rPr>
              <w:t>Executive Summary</w:t>
            </w:r>
            <w:r>
              <w:rPr>
                <w:noProof/>
                <w:webHidden/>
              </w:rPr>
              <w:tab/>
            </w:r>
            <w:r>
              <w:rPr>
                <w:noProof/>
                <w:webHidden/>
              </w:rPr>
              <w:fldChar w:fldCharType="begin"/>
            </w:r>
            <w:r>
              <w:rPr>
                <w:noProof/>
                <w:webHidden/>
              </w:rPr>
              <w:instrText xml:space="preserve"> PAGEREF _Toc502914035 \h </w:instrText>
            </w:r>
            <w:r>
              <w:rPr>
                <w:noProof/>
                <w:webHidden/>
              </w:rPr>
            </w:r>
            <w:r>
              <w:rPr>
                <w:noProof/>
                <w:webHidden/>
              </w:rPr>
              <w:fldChar w:fldCharType="separate"/>
            </w:r>
            <w:r w:rsidR="00A73541">
              <w:rPr>
                <w:noProof/>
                <w:webHidden/>
              </w:rPr>
              <w:t>1</w:t>
            </w:r>
            <w:r>
              <w:rPr>
                <w:noProof/>
                <w:webHidden/>
              </w:rPr>
              <w:fldChar w:fldCharType="end"/>
            </w:r>
          </w:hyperlink>
        </w:p>
        <w:p w14:paraId="148091DE" w14:textId="77777777" w:rsidR="00A56F3E" w:rsidRDefault="003A29A1">
          <w:pPr>
            <w:pStyle w:val="TOC1"/>
            <w:tabs>
              <w:tab w:val="right" w:leader="dot" w:pos="9350"/>
            </w:tabs>
            <w:rPr>
              <w:rFonts w:asciiTheme="minorHAnsi" w:eastAsiaTheme="minorEastAsia" w:hAnsiTheme="minorHAnsi" w:cstheme="minorBidi"/>
              <w:noProof/>
              <w:color w:val="auto"/>
              <w:sz w:val="24"/>
              <w:szCs w:val="24"/>
            </w:rPr>
          </w:pPr>
          <w:hyperlink w:anchor="_Toc502914036" w:history="1">
            <w:r w:rsidR="00A56F3E" w:rsidRPr="00CB74E8">
              <w:rPr>
                <w:rStyle w:val="Hyperlink"/>
                <w:noProof/>
              </w:rPr>
              <w:t>What We Learned: Summary</w:t>
            </w:r>
            <w:r w:rsidR="00A56F3E">
              <w:rPr>
                <w:noProof/>
                <w:webHidden/>
              </w:rPr>
              <w:tab/>
            </w:r>
            <w:r w:rsidR="00A56F3E">
              <w:rPr>
                <w:noProof/>
                <w:webHidden/>
              </w:rPr>
              <w:fldChar w:fldCharType="begin"/>
            </w:r>
            <w:r w:rsidR="00A56F3E">
              <w:rPr>
                <w:noProof/>
                <w:webHidden/>
              </w:rPr>
              <w:instrText xml:space="preserve"> PAGEREF _Toc502914036 \h </w:instrText>
            </w:r>
            <w:r w:rsidR="00A56F3E">
              <w:rPr>
                <w:noProof/>
                <w:webHidden/>
              </w:rPr>
            </w:r>
            <w:r w:rsidR="00A56F3E">
              <w:rPr>
                <w:noProof/>
                <w:webHidden/>
              </w:rPr>
              <w:fldChar w:fldCharType="separate"/>
            </w:r>
            <w:r w:rsidR="00A73541">
              <w:rPr>
                <w:noProof/>
                <w:webHidden/>
              </w:rPr>
              <w:t>2</w:t>
            </w:r>
            <w:r w:rsidR="00A56F3E">
              <w:rPr>
                <w:noProof/>
                <w:webHidden/>
              </w:rPr>
              <w:fldChar w:fldCharType="end"/>
            </w:r>
          </w:hyperlink>
        </w:p>
        <w:p w14:paraId="2368A31A" w14:textId="77777777" w:rsidR="00A56F3E" w:rsidRDefault="003A29A1">
          <w:pPr>
            <w:pStyle w:val="TOC1"/>
            <w:tabs>
              <w:tab w:val="right" w:leader="dot" w:pos="9350"/>
            </w:tabs>
            <w:rPr>
              <w:rFonts w:asciiTheme="minorHAnsi" w:eastAsiaTheme="minorEastAsia" w:hAnsiTheme="minorHAnsi" w:cstheme="minorBidi"/>
              <w:noProof/>
              <w:color w:val="auto"/>
              <w:sz w:val="24"/>
              <w:szCs w:val="24"/>
            </w:rPr>
          </w:pPr>
          <w:hyperlink w:anchor="_Toc502914037" w:history="1">
            <w:r w:rsidR="00A56F3E" w:rsidRPr="00CB74E8">
              <w:rPr>
                <w:rStyle w:val="Hyperlink"/>
                <w:noProof/>
              </w:rPr>
              <w:t>How We Learned It</w:t>
            </w:r>
            <w:r w:rsidR="00A56F3E">
              <w:rPr>
                <w:noProof/>
                <w:webHidden/>
              </w:rPr>
              <w:tab/>
            </w:r>
            <w:r w:rsidR="00A56F3E">
              <w:rPr>
                <w:noProof/>
                <w:webHidden/>
              </w:rPr>
              <w:fldChar w:fldCharType="begin"/>
            </w:r>
            <w:r w:rsidR="00A56F3E">
              <w:rPr>
                <w:noProof/>
                <w:webHidden/>
              </w:rPr>
              <w:instrText xml:space="preserve"> PAGEREF _Toc502914037 \h </w:instrText>
            </w:r>
            <w:r w:rsidR="00A56F3E">
              <w:rPr>
                <w:noProof/>
                <w:webHidden/>
              </w:rPr>
            </w:r>
            <w:r w:rsidR="00A56F3E">
              <w:rPr>
                <w:noProof/>
                <w:webHidden/>
              </w:rPr>
              <w:fldChar w:fldCharType="separate"/>
            </w:r>
            <w:r w:rsidR="00A73541">
              <w:rPr>
                <w:noProof/>
                <w:webHidden/>
              </w:rPr>
              <w:t>3</w:t>
            </w:r>
            <w:r w:rsidR="00A56F3E">
              <w:rPr>
                <w:noProof/>
                <w:webHidden/>
              </w:rPr>
              <w:fldChar w:fldCharType="end"/>
            </w:r>
          </w:hyperlink>
        </w:p>
        <w:p w14:paraId="0045F1CB" w14:textId="77777777" w:rsidR="00A56F3E" w:rsidRDefault="003A29A1">
          <w:pPr>
            <w:pStyle w:val="TOC2"/>
            <w:tabs>
              <w:tab w:val="right" w:leader="dot" w:pos="9350"/>
            </w:tabs>
            <w:rPr>
              <w:rFonts w:asciiTheme="minorHAnsi" w:eastAsiaTheme="minorEastAsia" w:hAnsiTheme="minorHAnsi" w:cstheme="minorBidi"/>
              <w:noProof/>
              <w:color w:val="auto"/>
              <w:sz w:val="24"/>
              <w:szCs w:val="24"/>
            </w:rPr>
          </w:pPr>
          <w:hyperlink w:anchor="_Toc502914038" w:history="1">
            <w:r w:rsidR="00A56F3E" w:rsidRPr="00CB74E8">
              <w:rPr>
                <w:rStyle w:val="Hyperlink"/>
                <w:noProof/>
              </w:rPr>
              <w:t>Threat Modeling: a brief overview</w:t>
            </w:r>
            <w:r w:rsidR="00A56F3E">
              <w:rPr>
                <w:noProof/>
                <w:webHidden/>
              </w:rPr>
              <w:tab/>
            </w:r>
            <w:r w:rsidR="00A56F3E">
              <w:rPr>
                <w:noProof/>
                <w:webHidden/>
              </w:rPr>
              <w:fldChar w:fldCharType="begin"/>
            </w:r>
            <w:r w:rsidR="00A56F3E">
              <w:rPr>
                <w:noProof/>
                <w:webHidden/>
              </w:rPr>
              <w:instrText xml:space="preserve"> PAGEREF _Toc502914038 \h </w:instrText>
            </w:r>
            <w:r w:rsidR="00A56F3E">
              <w:rPr>
                <w:noProof/>
                <w:webHidden/>
              </w:rPr>
            </w:r>
            <w:r w:rsidR="00A56F3E">
              <w:rPr>
                <w:noProof/>
                <w:webHidden/>
              </w:rPr>
              <w:fldChar w:fldCharType="separate"/>
            </w:r>
            <w:r w:rsidR="00A73541">
              <w:rPr>
                <w:noProof/>
                <w:webHidden/>
              </w:rPr>
              <w:t>3</w:t>
            </w:r>
            <w:r w:rsidR="00A56F3E">
              <w:rPr>
                <w:noProof/>
                <w:webHidden/>
              </w:rPr>
              <w:fldChar w:fldCharType="end"/>
            </w:r>
          </w:hyperlink>
        </w:p>
        <w:p w14:paraId="1659A7F4" w14:textId="77777777" w:rsidR="00A56F3E" w:rsidRDefault="003A29A1">
          <w:pPr>
            <w:pStyle w:val="TOC2"/>
            <w:tabs>
              <w:tab w:val="right" w:leader="dot" w:pos="9350"/>
            </w:tabs>
            <w:rPr>
              <w:rFonts w:asciiTheme="minorHAnsi" w:eastAsiaTheme="minorEastAsia" w:hAnsiTheme="minorHAnsi" w:cstheme="minorBidi"/>
              <w:noProof/>
              <w:color w:val="auto"/>
              <w:sz w:val="24"/>
              <w:szCs w:val="24"/>
            </w:rPr>
          </w:pPr>
          <w:hyperlink w:anchor="_Toc502914039" w:history="1">
            <w:r w:rsidR="00A56F3E" w:rsidRPr="00CB74E8">
              <w:rPr>
                <w:rStyle w:val="Hyperlink"/>
                <w:noProof/>
              </w:rPr>
              <w:t>Threat Modeling for Seattleites</w:t>
            </w:r>
            <w:r w:rsidR="00A56F3E">
              <w:rPr>
                <w:noProof/>
                <w:webHidden/>
              </w:rPr>
              <w:tab/>
            </w:r>
            <w:r w:rsidR="00A56F3E">
              <w:rPr>
                <w:noProof/>
                <w:webHidden/>
              </w:rPr>
              <w:fldChar w:fldCharType="begin"/>
            </w:r>
            <w:r w:rsidR="00A56F3E">
              <w:rPr>
                <w:noProof/>
                <w:webHidden/>
              </w:rPr>
              <w:instrText xml:space="preserve"> PAGEREF _Toc502914039 \h </w:instrText>
            </w:r>
            <w:r w:rsidR="00A56F3E">
              <w:rPr>
                <w:noProof/>
                <w:webHidden/>
              </w:rPr>
            </w:r>
            <w:r w:rsidR="00A56F3E">
              <w:rPr>
                <w:noProof/>
                <w:webHidden/>
              </w:rPr>
              <w:fldChar w:fldCharType="separate"/>
            </w:r>
            <w:r w:rsidR="00A73541">
              <w:rPr>
                <w:noProof/>
                <w:webHidden/>
              </w:rPr>
              <w:t>3</w:t>
            </w:r>
            <w:r w:rsidR="00A56F3E">
              <w:rPr>
                <w:noProof/>
                <w:webHidden/>
              </w:rPr>
              <w:fldChar w:fldCharType="end"/>
            </w:r>
          </w:hyperlink>
        </w:p>
        <w:p w14:paraId="088CFFC1" w14:textId="77777777" w:rsidR="00A56F3E" w:rsidRDefault="003A29A1">
          <w:pPr>
            <w:pStyle w:val="TOC2"/>
            <w:tabs>
              <w:tab w:val="right" w:leader="dot" w:pos="9350"/>
            </w:tabs>
            <w:rPr>
              <w:rFonts w:asciiTheme="minorHAnsi" w:eastAsiaTheme="minorEastAsia" w:hAnsiTheme="minorHAnsi" w:cstheme="minorBidi"/>
              <w:noProof/>
              <w:color w:val="auto"/>
              <w:sz w:val="24"/>
              <w:szCs w:val="24"/>
            </w:rPr>
          </w:pPr>
          <w:hyperlink w:anchor="_Toc502914040" w:history="1">
            <w:r w:rsidR="00A56F3E" w:rsidRPr="00CB74E8">
              <w:rPr>
                <w:rStyle w:val="Hyperlink"/>
                <w:noProof/>
              </w:rPr>
              <w:t>Privacy Tradeoffs In a Commute</w:t>
            </w:r>
            <w:r w:rsidR="00A56F3E">
              <w:rPr>
                <w:noProof/>
                <w:webHidden/>
              </w:rPr>
              <w:tab/>
            </w:r>
            <w:r w:rsidR="00A56F3E">
              <w:rPr>
                <w:noProof/>
                <w:webHidden/>
              </w:rPr>
              <w:fldChar w:fldCharType="begin"/>
            </w:r>
            <w:r w:rsidR="00A56F3E">
              <w:rPr>
                <w:noProof/>
                <w:webHidden/>
              </w:rPr>
              <w:instrText xml:space="preserve"> PAGEREF _Toc502914040 \h </w:instrText>
            </w:r>
            <w:r w:rsidR="00A56F3E">
              <w:rPr>
                <w:noProof/>
                <w:webHidden/>
              </w:rPr>
            </w:r>
            <w:r w:rsidR="00A56F3E">
              <w:rPr>
                <w:noProof/>
                <w:webHidden/>
              </w:rPr>
              <w:fldChar w:fldCharType="separate"/>
            </w:r>
            <w:r w:rsidR="00A73541">
              <w:rPr>
                <w:noProof/>
                <w:webHidden/>
              </w:rPr>
              <w:t>5</w:t>
            </w:r>
            <w:r w:rsidR="00A56F3E">
              <w:rPr>
                <w:noProof/>
                <w:webHidden/>
              </w:rPr>
              <w:fldChar w:fldCharType="end"/>
            </w:r>
          </w:hyperlink>
        </w:p>
        <w:p w14:paraId="243C553B" w14:textId="77777777" w:rsidR="00A56F3E" w:rsidRDefault="003A29A1">
          <w:pPr>
            <w:pStyle w:val="TOC2"/>
            <w:tabs>
              <w:tab w:val="right" w:leader="dot" w:pos="9350"/>
            </w:tabs>
            <w:rPr>
              <w:rFonts w:asciiTheme="minorHAnsi" w:eastAsiaTheme="minorEastAsia" w:hAnsiTheme="minorHAnsi" w:cstheme="minorBidi"/>
              <w:noProof/>
              <w:color w:val="auto"/>
              <w:sz w:val="24"/>
              <w:szCs w:val="24"/>
            </w:rPr>
          </w:pPr>
          <w:hyperlink w:anchor="_Toc502914041" w:history="1">
            <w:r w:rsidR="00A56F3E" w:rsidRPr="00CB74E8">
              <w:rPr>
                <w:rStyle w:val="Hyperlink"/>
                <w:noProof/>
              </w:rPr>
              <w:t>The Raw Data</w:t>
            </w:r>
            <w:r w:rsidR="00A56F3E">
              <w:rPr>
                <w:noProof/>
                <w:webHidden/>
              </w:rPr>
              <w:tab/>
            </w:r>
            <w:r w:rsidR="00A56F3E">
              <w:rPr>
                <w:noProof/>
                <w:webHidden/>
              </w:rPr>
              <w:fldChar w:fldCharType="begin"/>
            </w:r>
            <w:r w:rsidR="00A56F3E">
              <w:rPr>
                <w:noProof/>
                <w:webHidden/>
              </w:rPr>
              <w:instrText xml:space="preserve"> PAGEREF _Toc502914041 \h </w:instrText>
            </w:r>
            <w:r w:rsidR="00A56F3E">
              <w:rPr>
                <w:noProof/>
                <w:webHidden/>
              </w:rPr>
            </w:r>
            <w:r w:rsidR="00A56F3E">
              <w:rPr>
                <w:noProof/>
                <w:webHidden/>
              </w:rPr>
              <w:fldChar w:fldCharType="separate"/>
            </w:r>
            <w:r w:rsidR="00A73541">
              <w:rPr>
                <w:noProof/>
                <w:webHidden/>
              </w:rPr>
              <w:t>7</w:t>
            </w:r>
            <w:r w:rsidR="00A56F3E">
              <w:rPr>
                <w:noProof/>
                <w:webHidden/>
              </w:rPr>
              <w:fldChar w:fldCharType="end"/>
            </w:r>
          </w:hyperlink>
        </w:p>
        <w:p w14:paraId="399E745C" w14:textId="77777777" w:rsidR="00A56F3E" w:rsidRDefault="003A29A1">
          <w:pPr>
            <w:pStyle w:val="TOC1"/>
            <w:tabs>
              <w:tab w:val="right" w:leader="dot" w:pos="9350"/>
            </w:tabs>
            <w:rPr>
              <w:rFonts w:asciiTheme="minorHAnsi" w:eastAsiaTheme="minorEastAsia" w:hAnsiTheme="minorHAnsi" w:cstheme="minorBidi"/>
              <w:noProof/>
              <w:color w:val="auto"/>
              <w:sz w:val="24"/>
              <w:szCs w:val="24"/>
            </w:rPr>
          </w:pPr>
          <w:hyperlink w:anchor="_Toc502914042" w:history="1">
            <w:r w:rsidR="00A56F3E" w:rsidRPr="00CB74E8">
              <w:rPr>
                <w:rStyle w:val="Hyperlink"/>
                <w:noProof/>
              </w:rPr>
              <w:t>Black Hole Sun (Alpha release)</w:t>
            </w:r>
            <w:r w:rsidR="00A56F3E">
              <w:rPr>
                <w:noProof/>
                <w:webHidden/>
              </w:rPr>
              <w:tab/>
            </w:r>
            <w:r w:rsidR="00A56F3E">
              <w:rPr>
                <w:noProof/>
                <w:webHidden/>
              </w:rPr>
              <w:fldChar w:fldCharType="begin"/>
            </w:r>
            <w:r w:rsidR="00A56F3E">
              <w:rPr>
                <w:noProof/>
                <w:webHidden/>
              </w:rPr>
              <w:instrText xml:space="preserve"> PAGEREF _Toc502914042 \h </w:instrText>
            </w:r>
            <w:r w:rsidR="00A56F3E">
              <w:rPr>
                <w:noProof/>
                <w:webHidden/>
              </w:rPr>
            </w:r>
            <w:r w:rsidR="00A56F3E">
              <w:rPr>
                <w:noProof/>
                <w:webHidden/>
              </w:rPr>
              <w:fldChar w:fldCharType="separate"/>
            </w:r>
            <w:r w:rsidR="00A73541">
              <w:rPr>
                <w:noProof/>
                <w:webHidden/>
              </w:rPr>
              <w:t>8</w:t>
            </w:r>
            <w:r w:rsidR="00A56F3E">
              <w:rPr>
                <w:noProof/>
                <w:webHidden/>
              </w:rPr>
              <w:fldChar w:fldCharType="end"/>
            </w:r>
          </w:hyperlink>
        </w:p>
        <w:p w14:paraId="0EE2B4C2" w14:textId="77777777" w:rsidR="00A56F3E" w:rsidRDefault="003A29A1">
          <w:pPr>
            <w:pStyle w:val="TOC1"/>
            <w:tabs>
              <w:tab w:val="right" w:leader="dot" w:pos="9350"/>
            </w:tabs>
            <w:rPr>
              <w:rFonts w:asciiTheme="minorHAnsi" w:eastAsiaTheme="minorEastAsia" w:hAnsiTheme="minorHAnsi" w:cstheme="minorBidi"/>
              <w:noProof/>
              <w:color w:val="auto"/>
              <w:sz w:val="24"/>
              <w:szCs w:val="24"/>
            </w:rPr>
          </w:pPr>
          <w:hyperlink w:anchor="_Toc502914043" w:history="1">
            <w:r w:rsidR="00A56F3E" w:rsidRPr="00CB74E8">
              <w:rPr>
                <w:rStyle w:val="Hyperlink"/>
                <w:noProof/>
              </w:rPr>
              <w:t>Conclusions and Next Steps</w:t>
            </w:r>
            <w:r w:rsidR="00A56F3E">
              <w:rPr>
                <w:noProof/>
                <w:webHidden/>
              </w:rPr>
              <w:tab/>
            </w:r>
            <w:r w:rsidR="00A56F3E">
              <w:rPr>
                <w:noProof/>
                <w:webHidden/>
              </w:rPr>
              <w:fldChar w:fldCharType="begin"/>
            </w:r>
            <w:r w:rsidR="00A56F3E">
              <w:rPr>
                <w:noProof/>
                <w:webHidden/>
              </w:rPr>
              <w:instrText xml:space="preserve"> PAGEREF _Toc502914043 \h </w:instrText>
            </w:r>
            <w:r w:rsidR="00A56F3E">
              <w:rPr>
                <w:noProof/>
                <w:webHidden/>
              </w:rPr>
            </w:r>
            <w:r w:rsidR="00A56F3E">
              <w:rPr>
                <w:noProof/>
                <w:webHidden/>
              </w:rPr>
              <w:fldChar w:fldCharType="separate"/>
            </w:r>
            <w:r w:rsidR="00A73541">
              <w:rPr>
                <w:noProof/>
                <w:webHidden/>
              </w:rPr>
              <w:t>9</w:t>
            </w:r>
            <w:r w:rsidR="00A56F3E">
              <w:rPr>
                <w:noProof/>
                <w:webHidden/>
              </w:rPr>
              <w:fldChar w:fldCharType="end"/>
            </w:r>
          </w:hyperlink>
        </w:p>
        <w:p w14:paraId="2A3D26F5" w14:textId="77777777" w:rsidR="00A56F3E" w:rsidRDefault="003A29A1">
          <w:pPr>
            <w:pStyle w:val="TOC2"/>
            <w:tabs>
              <w:tab w:val="right" w:leader="dot" w:pos="9350"/>
            </w:tabs>
            <w:rPr>
              <w:rFonts w:asciiTheme="minorHAnsi" w:eastAsiaTheme="minorEastAsia" w:hAnsiTheme="minorHAnsi" w:cstheme="minorBidi"/>
              <w:noProof/>
              <w:color w:val="auto"/>
              <w:sz w:val="24"/>
              <w:szCs w:val="24"/>
            </w:rPr>
          </w:pPr>
          <w:hyperlink w:anchor="_Toc502914044" w:history="1">
            <w:r w:rsidR="00A56F3E" w:rsidRPr="00CB74E8">
              <w:rPr>
                <w:rStyle w:val="Hyperlink"/>
                <w:noProof/>
              </w:rPr>
              <w:t>Next Steps</w:t>
            </w:r>
            <w:r w:rsidR="00A56F3E">
              <w:rPr>
                <w:noProof/>
                <w:webHidden/>
              </w:rPr>
              <w:tab/>
            </w:r>
            <w:r w:rsidR="00A56F3E">
              <w:rPr>
                <w:noProof/>
                <w:webHidden/>
              </w:rPr>
              <w:fldChar w:fldCharType="begin"/>
            </w:r>
            <w:r w:rsidR="00A56F3E">
              <w:rPr>
                <w:noProof/>
                <w:webHidden/>
              </w:rPr>
              <w:instrText xml:space="preserve"> PAGEREF _Toc502914044 \h </w:instrText>
            </w:r>
            <w:r w:rsidR="00A56F3E">
              <w:rPr>
                <w:noProof/>
                <w:webHidden/>
              </w:rPr>
            </w:r>
            <w:r w:rsidR="00A56F3E">
              <w:rPr>
                <w:noProof/>
                <w:webHidden/>
              </w:rPr>
              <w:fldChar w:fldCharType="separate"/>
            </w:r>
            <w:r w:rsidR="00A73541">
              <w:rPr>
                <w:noProof/>
                <w:webHidden/>
              </w:rPr>
              <w:t>9</w:t>
            </w:r>
            <w:r w:rsidR="00A56F3E">
              <w:rPr>
                <w:noProof/>
                <w:webHidden/>
              </w:rPr>
              <w:fldChar w:fldCharType="end"/>
            </w:r>
          </w:hyperlink>
        </w:p>
        <w:p w14:paraId="070C4C7D" w14:textId="77777777" w:rsidR="00A56F3E" w:rsidRDefault="003A29A1">
          <w:pPr>
            <w:pStyle w:val="TOC1"/>
            <w:tabs>
              <w:tab w:val="right" w:leader="dot" w:pos="9350"/>
            </w:tabs>
            <w:rPr>
              <w:rFonts w:asciiTheme="minorHAnsi" w:eastAsiaTheme="minorEastAsia" w:hAnsiTheme="minorHAnsi" w:cstheme="minorBidi"/>
              <w:noProof/>
              <w:color w:val="auto"/>
              <w:sz w:val="24"/>
              <w:szCs w:val="24"/>
            </w:rPr>
          </w:pPr>
          <w:hyperlink w:anchor="_Toc502914045" w:history="1">
            <w:r w:rsidR="00A56F3E" w:rsidRPr="00CB74E8">
              <w:rPr>
                <w:rStyle w:val="Hyperlink"/>
                <w:noProof/>
              </w:rPr>
              <w:t>Glossary</w:t>
            </w:r>
            <w:r w:rsidR="00A56F3E">
              <w:rPr>
                <w:noProof/>
                <w:webHidden/>
              </w:rPr>
              <w:tab/>
            </w:r>
            <w:r w:rsidR="00A56F3E">
              <w:rPr>
                <w:noProof/>
                <w:webHidden/>
              </w:rPr>
              <w:fldChar w:fldCharType="begin"/>
            </w:r>
            <w:r w:rsidR="00A56F3E">
              <w:rPr>
                <w:noProof/>
                <w:webHidden/>
              </w:rPr>
              <w:instrText xml:space="preserve"> PAGEREF _Toc502914045 \h </w:instrText>
            </w:r>
            <w:r w:rsidR="00A56F3E">
              <w:rPr>
                <w:noProof/>
                <w:webHidden/>
              </w:rPr>
            </w:r>
            <w:r w:rsidR="00A56F3E">
              <w:rPr>
                <w:noProof/>
                <w:webHidden/>
              </w:rPr>
              <w:fldChar w:fldCharType="separate"/>
            </w:r>
            <w:r w:rsidR="00A73541">
              <w:rPr>
                <w:noProof/>
                <w:webHidden/>
              </w:rPr>
              <w:t>11</w:t>
            </w:r>
            <w:r w:rsidR="00A56F3E">
              <w:rPr>
                <w:noProof/>
                <w:webHidden/>
              </w:rPr>
              <w:fldChar w:fldCharType="end"/>
            </w:r>
          </w:hyperlink>
        </w:p>
        <w:p w14:paraId="7DDF15D2" w14:textId="77777777" w:rsidR="00A56F3E" w:rsidRDefault="003A29A1">
          <w:pPr>
            <w:pStyle w:val="TOC1"/>
            <w:tabs>
              <w:tab w:val="right" w:leader="dot" w:pos="9350"/>
            </w:tabs>
            <w:rPr>
              <w:rFonts w:asciiTheme="minorHAnsi" w:eastAsiaTheme="minorEastAsia" w:hAnsiTheme="minorHAnsi" w:cstheme="minorBidi"/>
              <w:noProof/>
              <w:color w:val="auto"/>
              <w:sz w:val="24"/>
              <w:szCs w:val="24"/>
            </w:rPr>
          </w:pPr>
          <w:hyperlink w:anchor="_Toc502914046" w:history="1">
            <w:r w:rsidR="00A56F3E" w:rsidRPr="00CB74E8">
              <w:rPr>
                <w:rStyle w:val="Hyperlink"/>
                <w:noProof/>
              </w:rPr>
              <w:t>About Seattle Privacy Coalition</w:t>
            </w:r>
            <w:r w:rsidR="00A56F3E">
              <w:rPr>
                <w:noProof/>
                <w:webHidden/>
              </w:rPr>
              <w:tab/>
            </w:r>
            <w:r w:rsidR="00A56F3E">
              <w:rPr>
                <w:noProof/>
                <w:webHidden/>
              </w:rPr>
              <w:fldChar w:fldCharType="begin"/>
            </w:r>
            <w:r w:rsidR="00A56F3E">
              <w:rPr>
                <w:noProof/>
                <w:webHidden/>
              </w:rPr>
              <w:instrText xml:space="preserve"> PAGEREF _Toc502914046 \h </w:instrText>
            </w:r>
            <w:r w:rsidR="00A56F3E">
              <w:rPr>
                <w:noProof/>
                <w:webHidden/>
              </w:rPr>
            </w:r>
            <w:r w:rsidR="00A56F3E">
              <w:rPr>
                <w:noProof/>
                <w:webHidden/>
              </w:rPr>
              <w:fldChar w:fldCharType="separate"/>
            </w:r>
            <w:r w:rsidR="00A73541">
              <w:rPr>
                <w:noProof/>
                <w:webHidden/>
              </w:rPr>
              <w:t>12</w:t>
            </w:r>
            <w:r w:rsidR="00A56F3E">
              <w:rPr>
                <w:noProof/>
                <w:webHidden/>
              </w:rPr>
              <w:fldChar w:fldCharType="end"/>
            </w:r>
          </w:hyperlink>
        </w:p>
        <w:p w14:paraId="72552541" w14:textId="77777777" w:rsidR="00A56F3E" w:rsidRDefault="003A29A1">
          <w:pPr>
            <w:pStyle w:val="TOC1"/>
            <w:tabs>
              <w:tab w:val="right" w:leader="dot" w:pos="9350"/>
            </w:tabs>
            <w:rPr>
              <w:rFonts w:asciiTheme="minorHAnsi" w:eastAsiaTheme="minorEastAsia" w:hAnsiTheme="minorHAnsi" w:cstheme="minorBidi"/>
              <w:noProof/>
              <w:color w:val="auto"/>
              <w:sz w:val="24"/>
              <w:szCs w:val="24"/>
            </w:rPr>
          </w:pPr>
          <w:hyperlink w:anchor="_Toc502914047" w:history="1">
            <w:r w:rsidR="00A56F3E" w:rsidRPr="00CB74E8">
              <w:rPr>
                <w:rStyle w:val="Hyperlink"/>
                <w:noProof/>
              </w:rPr>
              <w:t>References</w:t>
            </w:r>
            <w:r w:rsidR="00A56F3E">
              <w:rPr>
                <w:noProof/>
                <w:webHidden/>
              </w:rPr>
              <w:tab/>
            </w:r>
            <w:r w:rsidR="00A56F3E">
              <w:rPr>
                <w:noProof/>
                <w:webHidden/>
              </w:rPr>
              <w:fldChar w:fldCharType="begin"/>
            </w:r>
            <w:r w:rsidR="00A56F3E">
              <w:rPr>
                <w:noProof/>
                <w:webHidden/>
              </w:rPr>
              <w:instrText xml:space="preserve"> PAGEREF _Toc502914047 \h </w:instrText>
            </w:r>
            <w:r w:rsidR="00A56F3E">
              <w:rPr>
                <w:noProof/>
                <w:webHidden/>
              </w:rPr>
            </w:r>
            <w:r w:rsidR="00A56F3E">
              <w:rPr>
                <w:noProof/>
                <w:webHidden/>
              </w:rPr>
              <w:fldChar w:fldCharType="separate"/>
            </w:r>
            <w:r w:rsidR="00A73541">
              <w:rPr>
                <w:noProof/>
                <w:webHidden/>
              </w:rPr>
              <w:t>13</w:t>
            </w:r>
            <w:r w:rsidR="00A56F3E">
              <w:rPr>
                <w:noProof/>
                <w:webHidden/>
              </w:rPr>
              <w:fldChar w:fldCharType="end"/>
            </w:r>
          </w:hyperlink>
        </w:p>
        <w:p w14:paraId="0AD60BC6" w14:textId="5AD3E048" w:rsidR="003D5BD0" w:rsidRDefault="00A56F3E" w:rsidP="00A56F3E">
          <w:pPr>
            <w:pStyle w:val="TOC1"/>
            <w:tabs>
              <w:tab w:val="right" w:pos="9350"/>
            </w:tabs>
            <w:rPr>
              <w:b/>
              <w:smallCaps/>
            </w:rPr>
          </w:pPr>
          <w:r>
            <w:fldChar w:fldCharType="end"/>
          </w:r>
        </w:p>
      </w:sdtContent>
    </w:sdt>
    <w:p w14:paraId="508E71E3" w14:textId="77777777" w:rsidR="003D5BD0" w:rsidRDefault="003D5BD0"/>
    <w:p w14:paraId="03B3EBD5" w14:textId="77777777" w:rsidR="003D5BD0" w:rsidRDefault="00EF4290">
      <w:pPr>
        <w:pStyle w:val="Heading1"/>
        <w:contextualSpacing w:val="0"/>
      </w:pPr>
      <w:bookmarkStart w:id="2" w:name="_Toc502914036"/>
      <w:r>
        <w:t>What We Learned: Summary</w:t>
      </w:r>
      <w:bookmarkEnd w:id="2"/>
    </w:p>
    <w:p w14:paraId="286B001B" w14:textId="77777777" w:rsidR="003D5BD0" w:rsidRDefault="00EF4290">
      <w:pPr>
        <w:numPr>
          <w:ilvl w:val="0"/>
          <w:numId w:val="3"/>
        </w:numPr>
        <w:spacing w:after="0"/>
        <w:contextualSpacing/>
      </w:pPr>
      <w:r>
        <w:t>We learned about threats we hadn’t previously considered. This was true for every participant, which is surprising in and of itself: there are few better-educated sets of people than those willing to commit hours of their weekends to threat-modeling privacy.</w:t>
      </w:r>
    </w:p>
    <w:p w14:paraId="2BEFC85A" w14:textId="77777777" w:rsidR="003D5BD0" w:rsidRDefault="00EF4290">
      <w:pPr>
        <w:numPr>
          <w:ilvl w:val="0"/>
          <w:numId w:val="3"/>
        </w:numPr>
        <w:spacing w:after="0"/>
        <w:contextualSpacing/>
      </w:pPr>
      <w:r>
        <w:t>We built a new way to contextualize the decisions we might make, evidence that we can generate these in a reasonable amount of time, and an example of that form.</w:t>
      </w:r>
    </w:p>
    <w:p w14:paraId="28E5F58B" w14:textId="77777777" w:rsidR="003D5BD0" w:rsidRDefault="00EF4290">
      <w:pPr>
        <w:numPr>
          <w:ilvl w:val="0"/>
          <w:numId w:val="3"/>
        </w:numPr>
        <w:spacing w:after="0"/>
        <w:contextualSpacing/>
      </w:pPr>
      <w:r>
        <w:t>We learned about how long contextualizing would take (a few hours to generate a good list of threats, a few hours per category to understand defenses and tradeoffs), and how to accelerate that. (We spent a while diving deeply into threat scenarios in a way that didn’t help with the all-up models.)</w:t>
      </w:r>
    </w:p>
    <w:p w14:paraId="1909AEF7" w14:textId="77777777" w:rsidR="003D5BD0" w:rsidRDefault="00EF4290">
      <w:pPr>
        <w:numPr>
          <w:ilvl w:val="0"/>
          <w:numId w:val="3"/>
        </w:numPr>
        <w:spacing w:after="0"/>
        <w:contextualSpacing/>
      </w:pPr>
      <w:r>
        <w:t>We saw how deeply and complexly mobile phones and apps play into privacy.</w:t>
      </w:r>
    </w:p>
    <w:p w14:paraId="2389E890" w14:textId="77777777" w:rsidR="003D5BD0" w:rsidRDefault="00EF4290">
      <w:pPr>
        <w:numPr>
          <w:ilvl w:val="0"/>
          <w:numId w:val="3"/>
        </w:numPr>
        <w:contextualSpacing/>
      </w:pPr>
      <w:r>
        <w:t>We got to some surprising results about privacy in a typical Seattle commute.</w:t>
      </w:r>
    </w:p>
    <w:p w14:paraId="7CABA3F1" w14:textId="77777777" w:rsidR="009552BB" w:rsidRDefault="009552BB"/>
    <w:p w14:paraId="5FBD4744" w14:textId="77777777" w:rsidR="009552BB" w:rsidRDefault="009552BB"/>
    <w:p w14:paraId="7B63D923" w14:textId="77777777" w:rsidR="00A648E9" w:rsidRDefault="009552BB">
      <w:pPr>
        <w:rPr>
          <w:smallCaps/>
          <w:sz w:val="36"/>
          <w:szCs w:val="36"/>
        </w:rPr>
      </w:pPr>
      <w:r>
        <w:t>Please note that company and product names are intended as evocative examples, not to comment on the privacy practices of those products or organizations.</w:t>
      </w:r>
      <w:r w:rsidR="00A648E9">
        <w:br w:type="page"/>
      </w:r>
    </w:p>
    <w:p w14:paraId="408E00F6" w14:textId="77777777" w:rsidR="003D5BD0" w:rsidRDefault="00EF4290">
      <w:pPr>
        <w:pStyle w:val="Heading1"/>
        <w:contextualSpacing w:val="0"/>
      </w:pPr>
      <w:bookmarkStart w:id="3" w:name="_Toc502914037"/>
      <w:r>
        <w:lastRenderedPageBreak/>
        <w:t>How We Learned It</w:t>
      </w:r>
      <w:bookmarkEnd w:id="3"/>
    </w:p>
    <w:p w14:paraId="22C7B0EA" w14:textId="77777777" w:rsidR="003D5BD0" w:rsidRDefault="00EF4290">
      <w:r>
        <w:t>This section presents an overview of typical approaches to threat modeling, distinguishes them from this project, explains what happened and what we learned (both about the privacy threats, and about this approach to privacy threat modeling), and then presents our results.</w:t>
      </w:r>
    </w:p>
    <w:p w14:paraId="61DAC8CA" w14:textId="77777777" w:rsidR="003D5BD0" w:rsidRDefault="00EF4290">
      <w:pPr>
        <w:pStyle w:val="Heading2"/>
      </w:pPr>
      <w:bookmarkStart w:id="4" w:name="_Toc502914038"/>
      <w:r>
        <w:t>Threat Modeling: a brief overview</w:t>
      </w:r>
      <w:bookmarkEnd w:id="4"/>
      <w:r>
        <w:t xml:space="preserve"> </w:t>
      </w:r>
    </w:p>
    <w:p w14:paraId="2155C7AC" w14:textId="77777777" w:rsidR="003D5BD0" w:rsidRDefault="00EF4290">
      <w:r>
        <w:t>Typically, a modern threat modeling process focuses on a software product or service that is being developed.  It can focus on the entirety of the product</w:t>
      </w:r>
      <w:r>
        <w:rPr>
          <w:vertAlign w:val="superscript"/>
        </w:rPr>
        <w:footnoteReference w:id="1"/>
      </w:r>
      <w:r>
        <w:t>, or on new features for the next release. Threat modeling is usually carried out by the software engineers working on the product, and involves four key questions:</w:t>
      </w:r>
    </w:p>
    <w:p w14:paraId="72D9E69A" w14:textId="77777777" w:rsidR="003D5BD0" w:rsidRDefault="00EF4290">
      <w:pPr>
        <w:numPr>
          <w:ilvl w:val="0"/>
          <w:numId w:val="1"/>
        </w:numPr>
        <w:spacing w:after="0"/>
        <w:contextualSpacing/>
      </w:pPr>
      <w:r>
        <w:t>What are we working on?</w:t>
      </w:r>
    </w:p>
    <w:p w14:paraId="2C7088F9" w14:textId="77777777" w:rsidR="003D5BD0" w:rsidRDefault="00EF4290">
      <w:pPr>
        <w:numPr>
          <w:ilvl w:val="0"/>
          <w:numId w:val="1"/>
        </w:numPr>
        <w:spacing w:after="0"/>
        <w:contextualSpacing/>
      </w:pPr>
      <w:r>
        <w:t>What can go wrong?</w:t>
      </w:r>
    </w:p>
    <w:p w14:paraId="74438901" w14:textId="77777777" w:rsidR="003D5BD0" w:rsidRDefault="00EF4290">
      <w:pPr>
        <w:numPr>
          <w:ilvl w:val="0"/>
          <w:numId w:val="1"/>
        </w:numPr>
        <w:spacing w:after="0"/>
        <w:contextualSpacing/>
      </w:pPr>
      <w:r>
        <w:t>What are we going to do about it?</w:t>
      </w:r>
    </w:p>
    <w:p w14:paraId="5DEBCF51" w14:textId="77777777" w:rsidR="003D5BD0" w:rsidRDefault="00EF4290">
      <w:pPr>
        <w:numPr>
          <w:ilvl w:val="0"/>
          <w:numId w:val="1"/>
        </w:numPr>
        <w:spacing w:after="0"/>
        <w:contextualSpacing/>
      </w:pPr>
      <w:r>
        <w:t>Did we do a good job?</w:t>
      </w:r>
    </w:p>
    <w:p w14:paraId="3A7D3C41" w14:textId="77777777" w:rsidR="003D5BD0" w:rsidRDefault="00EF4290">
      <w:r>
        <w:t>A product team trying to threat model a person’s day would find a lot of issues that are outside of their control, and so spend energy enumerating issues that they cannot fix. Producing this list of unfixable problems would sap energy from that product team.  However, that doesn’t mean that a threat model cannot help us look at those things; we just need to carefully select our goals and participants.</w:t>
      </w:r>
    </w:p>
    <w:p w14:paraId="717D5DAE" w14:textId="77777777" w:rsidR="003D5BD0" w:rsidRDefault="00EF4290">
      <w:r>
        <w:t xml:space="preserve">Because threat modeling usually focuses on a </w:t>
      </w:r>
      <w:r w:rsidR="009552BB">
        <w:t>specific</w:t>
      </w:r>
      <w:r>
        <w:t xml:space="preserve"> product, it’s difficult to use the traditional process to assess the overall state of privacy, so we created a new process to try to do so.</w:t>
      </w:r>
    </w:p>
    <w:p w14:paraId="717FD4C5" w14:textId="77777777" w:rsidR="003D5BD0" w:rsidRDefault="00EF4290">
      <w:pPr>
        <w:pStyle w:val="Heading2"/>
      </w:pPr>
      <w:bookmarkStart w:id="5" w:name="_Toc502914039"/>
      <w:r>
        <w:t>Threat Modeling for Seattleites</w:t>
      </w:r>
      <w:bookmarkEnd w:id="5"/>
      <w:r>
        <w:t xml:space="preserve"> </w:t>
      </w:r>
    </w:p>
    <w:p w14:paraId="50126D72" w14:textId="77777777" w:rsidR="003D5BD0" w:rsidRDefault="00EF4290">
      <w:r>
        <w:t>We designed and ran a new type of threat modeling process, shown in Box 1.  We got a room in the local public library, and advertised the effort to our organization’s discussion list, and to the public, using social media.  We met, introduced the idea, introduced ourselves to each other, and set some ground rules about respect, collaboration, and assuming good intentions.  Next, we started capturing ideas on a whiteboard about “what happens in a typical day?”</w:t>
      </w:r>
    </w:p>
    <w:p w14:paraId="6DFD8D32" w14:textId="77777777" w:rsidR="003D5BD0" w:rsidRDefault="00EF4290">
      <w:r>
        <w:rPr>
          <w:noProof/>
        </w:rPr>
        <mc:AlternateContent>
          <mc:Choice Requires="wps">
            <w:drawing>
              <wp:inline distT="0" distB="0" distL="0" distR="0" wp14:anchorId="0AB51FA0" wp14:editId="27BB3D72">
                <wp:extent cx="5600700" cy="1987328"/>
                <wp:effectExtent l="0" t="0" r="38100" b="19685"/>
                <wp:docPr id="2" name="Rectangle 2"/>
                <wp:cNvGraphicFramePr/>
                <a:graphic xmlns:a="http://schemas.openxmlformats.org/drawingml/2006/main">
                  <a:graphicData uri="http://schemas.microsoft.com/office/word/2010/wordprocessingShape">
                    <wps:wsp>
                      <wps:cNvSpPr/>
                      <wps:spPr>
                        <a:xfrm>
                          <a:off x="0" y="0"/>
                          <a:ext cx="5600700" cy="1987328"/>
                        </a:xfrm>
                        <a:prstGeom prst="rect">
                          <a:avLst/>
                        </a:prstGeom>
                        <a:solidFill>
                          <a:srgbClr val="FBE4D4"/>
                        </a:solidFill>
                        <a:ln w="12700" cap="flat" cmpd="sng">
                          <a:solidFill>
                            <a:schemeClr val="accent2"/>
                          </a:solidFill>
                          <a:prstDash val="solid"/>
                          <a:miter lim="800000"/>
                          <a:headEnd type="none" w="med" len="med"/>
                          <a:tailEnd type="none" w="med" len="med"/>
                        </a:ln>
                      </wps:spPr>
                      <wps:txbx>
                        <w:txbxContent>
                          <w:p w14:paraId="11D06F09" w14:textId="77777777" w:rsidR="003D5BD0" w:rsidRDefault="00EF4290">
                            <w:pPr>
                              <w:spacing w:line="275" w:lineRule="auto"/>
                              <w:jc w:val="center"/>
                              <w:textDirection w:val="btLr"/>
                            </w:pPr>
                            <w:r>
                              <w:t xml:space="preserve">BOX 1: </w:t>
                            </w:r>
                            <w:r w:rsidR="00B71553">
                              <w:t>Planned</w:t>
                            </w:r>
                            <w:r>
                              <w:t xml:space="preserve"> Approach </w:t>
                            </w:r>
                          </w:p>
                          <w:p w14:paraId="04407328" w14:textId="77777777" w:rsidR="003D5BD0" w:rsidRPr="007757B0" w:rsidRDefault="00EF4290" w:rsidP="007757B0">
                            <w:pPr>
                              <w:spacing w:after="0" w:line="240" w:lineRule="auto"/>
                              <w:ind w:left="720"/>
                              <w:textDirection w:val="btLr"/>
                              <w:rPr>
                                <w:rFonts w:ascii="Helvetica" w:hAnsi="Helvetica"/>
                              </w:rPr>
                            </w:pPr>
                            <w:r w:rsidRPr="007757B0">
                              <w:rPr>
                                <w:rFonts w:ascii="Helvetica" w:eastAsia="Arial" w:hAnsi="Helvetica" w:cs="Arial"/>
                                <w:sz w:val="28"/>
                              </w:rPr>
                              <w:t xml:space="preserve">What is a </w:t>
                            </w:r>
                            <w:proofErr w:type="spellStart"/>
                            <w:r w:rsidRPr="007757B0">
                              <w:rPr>
                                <w:rFonts w:ascii="Helvetica" w:eastAsia="Arial" w:hAnsi="Helvetica" w:cs="Arial"/>
                                <w:sz w:val="28"/>
                              </w:rPr>
                              <w:t>Seattlite’s</w:t>
                            </w:r>
                            <w:proofErr w:type="spellEnd"/>
                            <w:r w:rsidRPr="007757B0">
                              <w:rPr>
                                <w:rFonts w:ascii="Helvetica" w:eastAsia="Arial" w:hAnsi="Helvetica" w:cs="Arial"/>
                                <w:sz w:val="28"/>
                              </w:rPr>
                              <w:t xml:space="preserve"> day?</w:t>
                            </w:r>
                          </w:p>
                          <w:p w14:paraId="378E7290" w14:textId="77777777" w:rsidR="00B71553" w:rsidRPr="007757B0" w:rsidRDefault="00EF4290" w:rsidP="007757B0">
                            <w:pPr>
                              <w:spacing w:after="0" w:line="240" w:lineRule="auto"/>
                              <w:ind w:left="720"/>
                              <w:textDirection w:val="btLr"/>
                              <w:rPr>
                                <w:rFonts w:ascii="Helvetica" w:eastAsia="Arial" w:hAnsi="Helvetica" w:cs="Arial"/>
                                <w:sz w:val="28"/>
                              </w:rPr>
                            </w:pPr>
                            <w:r w:rsidRPr="007757B0">
                              <w:rPr>
                                <w:rFonts w:ascii="Helvetica" w:eastAsia="Arial" w:hAnsi="Helvetica" w:cs="Arial"/>
                                <w:sz w:val="28"/>
                              </w:rPr>
                              <w:t xml:space="preserve">What data is collected, how, and by whom? </w:t>
                            </w:r>
                          </w:p>
                          <w:p w14:paraId="6ECDDE85" w14:textId="77777777" w:rsidR="003D5BD0" w:rsidRPr="007757B0" w:rsidRDefault="00EF4290" w:rsidP="007757B0">
                            <w:pPr>
                              <w:spacing w:after="0" w:line="240" w:lineRule="auto"/>
                              <w:ind w:left="1080" w:hanging="360"/>
                              <w:textDirection w:val="btLr"/>
                              <w:rPr>
                                <w:rFonts w:ascii="Helvetica" w:hAnsi="Helvetica"/>
                              </w:rPr>
                            </w:pPr>
                            <w:r w:rsidRPr="007757B0">
                              <w:rPr>
                                <w:rFonts w:ascii="Helvetica" w:eastAsia="Arial" w:hAnsi="Helvetica" w:cs="Arial"/>
                                <w:sz w:val="28"/>
                              </w:rPr>
                              <w:t>What models can we create to help us understand? Is there a good balance between specificity and generality?</w:t>
                            </w:r>
                          </w:p>
                          <w:p w14:paraId="6ADE76D8" w14:textId="77777777" w:rsidR="003D5BD0" w:rsidRPr="007757B0" w:rsidRDefault="00EF4290" w:rsidP="007757B0">
                            <w:pPr>
                              <w:spacing w:after="0" w:line="240" w:lineRule="auto"/>
                              <w:ind w:left="720"/>
                              <w:textDirection w:val="btLr"/>
                              <w:rPr>
                                <w:rFonts w:ascii="Helvetica" w:hAnsi="Helvetica"/>
                              </w:rPr>
                            </w:pPr>
                            <w:r w:rsidRPr="007757B0">
                              <w:rPr>
                                <w:rFonts w:ascii="Helvetica" w:eastAsia="Arial" w:hAnsi="Helvetica" w:cs="Arial"/>
                                <w:sz w:val="28"/>
                              </w:rPr>
                              <w:t xml:space="preserve">What can go wrong? </w:t>
                            </w:r>
                          </w:p>
                          <w:p w14:paraId="73823746" w14:textId="77777777" w:rsidR="003D5BD0" w:rsidRDefault="00EF4290" w:rsidP="007757B0">
                            <w:pPr>
                              <w:spacing w:after="0" w:line="240" w:lineRule="auto"/>
                              <w:ind w:left="720"/>
                              <w:textDirection w:val="btLr"/>
                            </w:pPr>
                            <w:r w:rsidRPr="007757B0">
                              <w:rPr>
                                <w:rFonts w:ascii="Helvetica" w:eastAsia="Arial" w:hAnsi="Helvetica" w:cs="Arial"/>
                                <w:sz w:val="28"/>
                              </w:rPr>
                              <w:t xml:space="preserve">What could we do about it? </w:t>
                            </w:r>
                          </w:p>
                          <w:p w14:paraId="658F6D8A" w14:textId="77777777" w:rsidR="003D5BD0" w:rsidRDefault="00EF4290">
                            <w:pPr>
                              <w:spacing w:after="0" w:line="240" w:lineRule="auto"/>
                              <w:ind w:left="720" w:firstLine="1080"/>
                              <w:textDirection w:val="btLr"/>
                            </w:pPr>
                            <w:r>
                              <w:rPr>
                                <w:rFonts w:ascii="Arial" w:eastAsia="Arial" w:hAnsi="Arial" w:cs="Arial"/>
                                <w:sz w:val="28"/>
                              </w:rPr>
                              <w:t>Did we do a good job?</w:t>
                            </w:r>
                          </w:p>
                          <w:p w14:paraId="4A6A43BD" w14:textId="77777777" w:rsidR="003D5BD0" w:rsidRDefault="003D5BD0">
                            <w:pPr>
                              <w:spacing w:line="275" w:lineRule="auto"/>
                              <w:jc w:val="center"/>
                              <w:textDirection w:val="btLr"/>
                            </w:pPr>
                          </w:p>
                        </w:txbxContent>
                      </wps:txbx>
                      <wps:bodyPr wrap="square" lIns="91425" tIns="45700" rIns="91425" bIns="45700" anchor="t" anchorCtr="0"/>
                    </wps:wsp>
                  </a:graphicData>
                </a:graphic>
              </wp:inline>
            </w:drawing>
          </mc:Choice>
          <mc:Fallback>
            <w:pict>
              <v:rect w14:anchorId="0AB51FA0" id="Rectangle 2" o:spid="_x0000_s1026" style="width:441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" fillcolor="#fbe4d4" strokecolor="#c0504d [3205]" strokeweight="1pt">
                <v:textbox inset="91425emu,45700emu,91425emu,45700emu">
                  <w:txbxContent>
                    <w:p w14:paraId="11D06F09" w14:textId="77777777" w:rsidR="003D5BD0" w:rsidRDefault="00EF4290">
                      <w:pPr>
                        <w:spacing w:line="275" w:lineRule="auto"/>
                        <w:jc w:val="center"/>
                        <w:textDirection w:val="btLr"/>
                      </w:pPr>
                      <w:r>
                        <w:t xml:space="preserve">BOX 1: </w:t>
                      </w:r>
                      <w:r w:rsidR="00B71553">
                        <w:t>Planned</w:t>
                      </w:r>
                      <w:r>
                        <w:t xml:space="preserve"> Approach </w:t>
                      </w:r>
                    </w:p>
                    <w:p w14:paraId="04407328" w14:textId="77777777" w:rsidR="003D5BD0" w:rsidRPr="007757B0" w:rsidRDefault="00EF4290" w:rsidP="007757B0">
                      <w:pPr>
                        <w:spacing w:after="0" w:line="240" w:lineRule="auto"/>
                        <w:ind w:left="720"/>
                        <w:textDirection w:val="btLr"/>
                        <w:rPr>
                          <w:rFonts w:ascii="Helvetica" w:hAnsi="Helvetica"/>
                        </w:rPr>
                      </w:pPr>
                      <w:r w:rsidRPr="007757B0">
                        <w:rPr>
                          <w:rFonts w:ascii="Helvetica" w:eastAsia="Arial" w:hAnsi="Helvetica" w:cs="Arial"/>
                          <w:sz w:val="28"/>
                        </w:rPr>
                        <w:t xml:space="preserve">What is a </w:t>
                      </w:r>
                      <w:proofErr w:type="spellStart"/>
                      <w:r w:rsidRPr="007757B0">
                        <w:rPr>
                          <w:rFonts w:ascii="Helvetica" w:eastAsia="Arial" w:hAnsi="Helvetica" w:cs="Arial"/>
                          <w:sz w:val="28"/>
                        </w:rPr>
                        <w:t>Seattlite’s</w:t>
                      </w:r>
                      <w:proofErr w:type="spellEnd"/>
                      <w:r w:rsidRPr="007757B0">
                        <w:rPr>
                          <w:rFonts w:ascii="Helvetica" w:eastAsia="Arial" w:hAnsi="Helvetica" w:cs="Arial"/>
                          <w:sz w:val="28"/>
                        </w:rPr>
                        <w:t xml:space="preserve"> day?</w:t>
                      </w:r>
                    </w:p>
                    <w:p w14:paraId="378E7290" w14:textId="77777777" w:rsidR="00B71553" w:rsidRPr="007757B0" w:rsidRDefault="00EF4290" w:rsidP="007757B0">
                      <w:pPr>
                        <w:spacing w:after="0" w:line="240" w:lineRule="auto"/>
                        <w:ind w:left="720"/>
                        <w:textDirection w:val="btLr"/>
                        <w:rPr>
                          <w:rFonts w:ascii="Helvetica" w:eastAsia="Arial" w:hAnsi="Helvetica" w:cs="Arial"/>
                          <w:sz w:val="28"/>
                        </w:rPr>
                      </w:pPr>
                      <w:r w:rsidRPr="007757B0">
                        <w:rPr>
                          <w:rFonts w:ascii="Helvetica" w:eastAsia="Arial" w:hAnsi="Helvetica" w:cs="Arial"/>
                          <w:sz w:val="28"/>
                        </w:rPr>
                        <w:t xml:space="preserve">What data is collected, how, and by whom? </w:t>
                      </w:r>
                    </w:p>
                    <w:p w14:paraId="6ECDDE85" w14:textId="77777777" w:rsidR="003D5BD0" w:rsidRPr="007757B0" w:rsidRDefault="00EF4290" w:rsidP="007757B0">
                      <w:pPr>
                        <w:spacing w:after="0" w:line="240" w:lineRule="auto"/>
                        <w:ind w:left="1080" w:hanging="360"/>
                        <w:textDirection w:val="btLr"/>
                        <w:rPr>
                          <w:rFonts w:ascii="Helvetica" w:hAnsi="Helvetica"/>
                        </w:rPr>
                      </w:pPr>
                      <w:r w:rsidRPr="007757B0">
                        <w:rPr>
                          <w:rFonts w:ascii="Helvetica" w:eastAsia="Arial" w:hAnsi="Helvetica" w:cs="Arial"/>
                          <w:sz w:val="28"/>
                        </w:rPr>
                        <w:t>What models can we create to help us understand? Is there a good balance between specificity and generality?</w:t>
                      </w:r>
                    </w:p>
                    <w:p w14:paraId="6ADE76D8" w14:textId="77777777" w:rsidR="003D5BD0" w:rsidRPr="007757B0" w:rsidRDefault="00EF4290" w:rsidP="007757B0">
                      <w:pPr>
                        <w:spacing w:after="0" w:line="240" w:lineRule="auto"/>
                        <w:ind w:left="720"/>
                        <w:textDirection w:val="btLr"/>
                        <w:rPr>
                          <w:rFonts w:ascii="Helvetica" w:hAnsi="Helvetica"/>
                        </w:rPr>
                      </w:pPr>
                      <w:r w:rsidRPr="007757B0">
                        <w:rPr>
                          <w:rFonts w:ascii="Helvetica" w:eastAsia="Arial" w:hAnsi="Helvetica" w:cs="Arial"/>
                          <w:sz w:val="28"/>
                        </w:rPr>
                        <w:t xml:space="preserve">What can go wrong? </w:t>
                      </w:r>
                    </w:p>
                    <w:p w14:paraId="73823746" w14:textId="77777777" w:rsidR="003D5BD0" w:rsidRDefault="00EF4290" w:rsidP="007757B0">
                      <w:pPr>
                        <w:spacing w:after="0" w:line="240" w:lineRule="auto"/>
                        <w:ind w:left="720"/>
                        <w:textDirection w:val="btLr"/>
                      </w:pPr>
                      <w:r w:rsidRPr="007757B0">
                        <w:rPr>
                          <w:rFonts w:ascii="Helvetica" w:eastAsia="Arial" w:hAnsi="Helvetica" w:cs="Arial"/>
                          <w:sz w:val="28"/>
                        </w:rPr>
                        <w:t xml:space="preserve">What could we do about it? </w:t>
                      </w:r>
                    </w:p>
                    <w:p w14:paraId="658F6D8A" w14:textId="77777777" w:rsidR="003D5BD0" w:rsidRDefault="00EF4290">
                      <w:pPr>
                        <w:spacing w:after="0" w:line="240" w:lineRule="auto"/>
                        <w:ind w:left="720" w:firstLine="1080"/>
                        <w:textDirection w:val="btLr"/>
                      </w:pPr>
                      <w:r>
                        <w:rPr>
                          <w:rFonts w:ascii="Arial" w:eastAsia="Arial" w:hAnsi="Arial" w:cs="Arial"/>
                          <w:sz w:val="28"/>
                        </w:rPr>
                        <w:t>Did we do a good job?</w:t>
                      </w:r>
                    </w:p>
                    <w:p w14:paraId="4A6A43BD" w14:textId="77777777" w:rsidR="003D5BD0" w:rsidRDefault="003D5BD0">
                      <w:pPr>
                        <w:spacing w:line="275" w:lineRule="auto"/>
                        <w:jc w:val="center"/>
                        <w:textDirection w:val="btLr"/>
                      </w:pPr>
                    </w:p>
                  </w:txbxContent>
                </v:textbox>
                <w10:anchorlock/>
              </v:rect>
            </w:pict>
          </mc:Fallback>
        </mc:AlternateContent>
      </w:r>
    </w:p>
    <w:p w14:paraId="331EAEC0" w14:textId="77777777" w:rsidR="003D5BD0" w:rsidRDefault="00EF4290">
      <w:r>
        <w:lastRenderedPageBreak/>
        <w:t>Over the course of two hours, we discovered that answering the “who is collecting the data” question gets tricky – many details might play in.  We ended up with “government” at various levels of specificity, and private companies with whom the Seattleite might or might not have a relationship.  Often where the data goes was not obvious, or we had enthusiastic disagreement about how to characterize it.  Over time, we moved to simply noting that the data was being collected.</w:t>
      </w:r>
    </w:p>
    <w:p w14:paraId="3B22D1B2" w14:textId="77777777" w:rsidR="003D5BD0" w:rsidRDefault="00EF4290">
      <w:r>
        <w:t xml:space="preserve">We also got into a vigorous discussion of “is this mandatory?”  There are levels of mandatory, ranging over: </w:t>
      </w:r>
    </w:p>
    <w:p w14:paraId="41D35A41" w14:textId="77777777" w:rsidR="003D5BD0" w:rsidRDefault="00EF4290">
      <w:pPr>
        <w:numPr>
          <w:ilvl w:val="0"/>
          <w:numId w:val="2"/>
        </w:numPr>
        <w:spacing w:after="0"/>
        <w:contextualSpacing/>
      </w:pPr>
      <w:r>
        <w:t>Completely optional (an internet-connected bathroom scale)</w:t>
      </w:r>
    </w:p>
    <w:p w14:paraId="643A391E" w14:textId="77777777" w:rsidR="003D5BD0" w:rsidRDefault="00EF4290">
      <w:pPr>
        <w:numPr>
          <w:ilvl w:val="0"/>
          <w:numId w:val="2"/>
        </w:numPr>
        <w:spacing w:after="0"/>
        <w:contextualSpacing/>
      </w:pPr>
      <w:r>
        <w:t>Social pressure (share your running monitor with your running club)</w:t>
      </w:r>
    </w:p>
    <w:p w14:paraId="28AE1502" w14:textId="77777777" w:rsidR="003D5BD0" w:rsidRDefault="00EF4290">
      <w:pPr>
        <w:numPr>
          <w:ilvl w:val="0"/>
          <w:numId w:val="2"/>
        </w:numPr>
        <w:spacing w:after="0"/>
        <w:contextualSpacing/>
      </w:pPr>
      <w:r>
        <w:t>Work pressure (“wellness programs”)</w:t>
      </w:r>
    </w:p>
    <w:p w14:paraId="3968B0CA" w14:textId="77777777" w:rsidR="003D5BD0" w:rsidRDefault="00EF4290">
      <w:pPr>
        <w:numPr>
          <w:ilvl w:val="0"/>
          <w:numId w:val="2"/>
        </w:numPr>
        <w:spacing w:after="0"/>
        <w:contextualSpacing/>
      </w:pPr>
      <w:r>
        <w:t>Financially incented (“Get a discount to do this”)</w:t>
      </w:r>
    </w:p>
    <w:p w14:paraId="0052FEAB" w14:textId="77777777" w:rsidR="003D5BD0" w:rsidRDefault="00EF4290">
      <w:pPr>
        <w:numPr>
          <w:ilvl w:val="0"/>
          <w:numId w:val="2"/>
        </w:numPr>
        <w:spacing w:after="0"/>
        <w:contextualSpacing/>
      </w:pPr>
      <w:r>
        <w:t>Financially mandated (“Send data to god-knows where so your insurance company keeps paying for the CPAP machine that helps you manage your sleep apnea.”)</w:t>
      </w:r>
    </w:p>
    <w:p w14:paraId="0B008BF7" w14:textId="77777777" w:rsidR="003D5BD0" w:rsidRDefault="00EF4290">
      <w:pPr>
        <w:numPr>
          <w:ilvl w:val="0"/>
          <w:numId w:val="2"/>
        </w:numPr>
        <w:spacing w:after="0"/>
        <w:contextualSpacing/>
      </w:pPr>
      <w:r>
        <w:t xml:space="preserve">Work required </w:t>
      </w:r>
    </w:p>
    <w:p w14:paraId="2F062BCB" w14:textId="77777777" w:rsidR="003D5BD0" w:rsidRDefault="00EF4290">
      <w:pPr>
        <w:numPr>
          <w:ilvl w:val="0"/>
          <w:numId w:val="2"/>
        </w:numPr>
        <w:spacing w:after="0"/>
        <w:contextualSpacing/>
      </w:pPr>
      <w:r>
        <w:t>Government required</w:t>
      </w:r>
    </w:p>
    <w:p w14:paraId="1ACAE148" w14:textId="77777777" w:rsidR="009552BB" w:rsidRDefault="009552BB" w:rsidP="009552BB">
      <w:pPr>
        <w:spacing w:after="0"/>
        <w:ind w:left="771"/>
        <w:contextualSpacing/>
      </w:pPr>
    </w:p>
    <w:p w14:paraId="21EC2035" w14:textId="634E3C0C" w:rsidR="003D5BD0" w:rsidRDefault="00EF4290">
      <w:r>
        <w:t xml:space="preserve"> </w:t>
      </w:r>
    </w:p>
    <w:p w14:paraId="2B276B9A" w14:textId="77777777" w:rsidR="00F40AF2" w:rsidRDefault="00F40AF2" w:rsidP="00F40AF2">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What can go wrong, on the whiteboard</w:t>
      </w:r>
    </w:p>
    <w:p w14:paraId="7A9C5CDA" w14:textId="3F183D67" w:rsidR="003D5BD0" w:rsidRDefault="00F40AF2">
      <w:r>
        <w:rPr>
          <w:noProof/>
        </w:rPr>
        <w:drawing>
          <wp:inline distT="0" distB="0" distL="0" distR="0" wp14:anchorId="1FF86E83" wp14:editId="21721761">
            <wp:extent cx="5019314" cy="3763010"/>
            <wp:effectExtent l="0" t="0" r="10160" b="0"/>
            <wp:docPr id="3" name="Picture 3" descr="../../../../Desktop/privacy-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rivacy-t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6090" cy="3768090"/>
                    </a:xfrm>
                    <a:prstGeom prst="rect">
                      <a:avLst/>
                    </a:prstGeom>
                    <a:noFill/>
                    <a:ln>
                      <a:noFill/>
                    </a:ln>
                  </pic:spPr>
                </pic:pic>
              </a:graphicData>
            </a:graphic>
          </wp:inline>
        </w:drawing>
      </w:r>
    </w:p>
    <w:p w14:paraId="4B6278CB" w14:textId="77777777" w:rsidR="00F40AF2" w:rsidRDefault="00F40AF2" w:rsidP="00F40AF2">
      <w:r>
        <w:lastRenderedPageBreak/>
        <w:t>We did not make extensive use of this data.  Perhaps a different model would be more usable, and perhaps a different methodology would make better use of it.</w:t>
      </w:r>
    </w:p>
    <w:p w14:paraId="4FB1444B" w14:textId="77777777" w:rsidR="00F40AF2" w:rsidRDefault="00F40AF2" w:rsidP="00F40AF2">
      <w:r>
        <w:t xml:space="preserve">We also had to pull out of very enthusiastic denunciations of “why would anyone do that?!” </w:t>
      </w:r>
    </w:p>
    <w:p w14:paraId="5BA321F6" w14:textId="5E95E070" w:rsidR="003D5BD0" w:rsidRDefault="00EF4290" w:rsidP="00F40AF2">
      <w:r>
        <w:t>The question of “what can go wrong” also turns out to be tremendously complex to answer.  First, it depends on “for whom.”  The same data collected about a political activist and a non-active person carries very different implications.  People’s concerns change with gender, race, immigration status, religious beliefs, sexual orientations, age, or physical independence/need for assistance.</w:t>
      </w:r>
    </w:p>
    <w:p w14:paraId="1C5AC37E" w14:textId="77777777" w:rsidR="003D5BD0" w:rsidRDefault="00EF4290">
      <w:r>
        <w:rPr>
          <w:noProof/>
        </w:rPr>
        <mc:AlternateContent>
          <mc:Choice Requires="wps">
            <w:drawing>
              <wp:inline distT="0" distB="0" distL="0" distR="0" wp14:anchorId="2920826C" wp14:editId="5F38349C">
                <wp:extent cx="5626100" cy="1282700"/>
                <wp:effectExtent l="0" t="0" r="0" b="0"/>
                <wp:docPr id="1" name="Rectangle 1"/>
                <wp:cNvGraphicFramePr/>
                <a:graphic xmlns:a="http://schemas.openxmlformats.org/drawingml/2006/main">
                  <a:graphicData uri="http://schemas.microsoft.com/office/word/2010/wordprocessingShape">
                    <wps:wsp>
                      <wps:cNvSpPr/>
                      <wps:spPr>
                        <a:xfrm>
                          <a:off x="2545650" y="3150080"/>
                          <a:ext cx="5600700" cy="1259840"/>
                        </a:xfrm>
                        <a:prstGeom prst="rect">
                          <a:avLst/>
                        </a:prstGeom>
                        <a:solidFill>
                          <a:srgbClr val="D8E2F3"/>
                        </a:solidFill>
                        <a:ln w="12700" cap="flat" cmpd="sng">
                          <a:solidFill>
                            <a:schemeClr val="accent1"/>
                          </a:solidFill>
                          <a:prstDash val="solid"/>
                          <a:miter lim="800000"/>
                          <a:headEnd type="none" w="med" len="med"/>
                          <a:tailEnd type="none" w="med" len="med"/>
                        </a:ln>
                      </wps:spPr>
                      <wps:txbx>
                        <w:txbxContent>
                          <w:p w14:paraId="73E732A5" w14:textId="77777777" w:rsidR="003D5BD0" w:rsidRDefault="00EF4290" w:rsidP="00B71553">
                            <w:pPr>
                              <w:spacing w:line="275" w:lineRule="auto"/>
                              <w:jc w:val="center"/>
                              <w:textDirection w:val="btLr"/>
                            </w:pPr>
                            <w:r>
                              <w:t>BOX 2: Executed Approach</w:t>
                            </w:r>
                          </w:p>
                          <w:p w14:paraId="078EC68D" w14:textId="77777777" w:rsidR="003D5BD0" w:rsidRPr="007757B0" w:rsidRDefault="00EF4290" w:rsidP="00B71553">
                            <w:pPr>
                              <w:spacing w:after="0"/>
                              <w:ind w:left="720" w:firstLine="1080"/>
                              <w:textDirection w:val="btLr"/>
                              <w:rPr>
                                <w:rFonts w:ascii="Helvetica" w:hAnsi="Helvetica"/>
                              </w:rPr>
                            </w:pPr>
                            <w:r w:rsidRPr="007757B0">
                              <w:rPr>
                                <w:rFonts w:ascii="Helvetica" w:eastAsia="Arial" w:hAnsi="Helvetica" w:cs="Arial"/>
                                <w:sz w:val="28"/>
                              </w:rPr>
                              <w:t xml:space="preserve">What is a </w:t>
                            </w:r>
                            <w:proofErr w:type="spellStart"/>
                            <w:r w:rsidRPr="007757B0">
                              <w:rPr>
                                <w:rFonts w:ascii="Helvetica" w:eastAsia="Arial" w:hAnsi="Helvetica" w:cs="Arial"/>
                                <w:sz w:val="28"/>
                              </w:rPr>
                              <w:t>Seattlite’s</w:t>
                            </w:r>
                            <w:proofErr w:type="spellEnd"/>
                            <w:r w:rsidRPr="007757B0">
                              <w:rPr>
                                <w:rFonts w:ascii="Helvetica" w:eastAsia="Arial" w:hAnsi="Helvetica" w:cs="Arial"/>
                                <w:sz w:val="28"/>
                              </w:rPr>
                              <w:t xml:space="preserve"> day?</w:t>
                            </w:r>
                          </w:p>
                          <w:p w14:paraId="0B63C433" w14:textId="77777777" w:rsidR="003D5BD0" w:rsidRPr="007757B0" w:rsidRDefault="00EF4290" w:rsidP="00B71553">
                            <w:pPr>
                              <w:spacing w:after="0"/>
                              <w:ind w:left="720" w:firstLine="1080"/>
                              <w:textDirection w:val="btLr"/>
                              <w:rPr>
                                <w:rFonts w:ascii="Helvetica" w:hAnsi="Helvetica"/>
                              </w:rPr>
                            </w:pPr>
                            <w:r w:rsidRPr="007757B0">
                              <w:rPr>
                                <w:rFonts w:ascii="Helvetica" w:eastAsia="Arial" w:hAnsi="Helvetica" w:cs="Arial"/>
                                <w:sz w:val="28"/>
                              </w:rPr>
                              <w:t>What data is collected and how?</w:t>
                            </w:r>
                          </w:p>
                          <w:p w14:paraId="0D6A9C1E" w14:textId="77777777" w:rsidR="003D5BD0" w:rsidRDefault="00EF4290" w:rsidP="00B71553">
                            <w:pPr>
                              <w:spacing w:after="0"/>
                              <w:ind w:left="720" w:firstLine="1080"/>
                              <w:textDirection w:val="btLr"/>
                            </w:pPr>
                            <w:r w:rsidRPr="007757B0">
                              <w:rPr>
                                <w:rFonts w:ascii="Helvetica" w:eastAsia="Arial" w:hAnsi="Helvetica" w:cs="Arial"/>
                                <w:sz w:val="28"/>
                              </w:rPr>
                              <w:t>What could they do about it?</w:t>
                            </w:r>
                            <w:r>
                              <w:rPr>
                                <w:rFonts w:ascii="Arial" w:eastAsia="Arial" w:hAnsi="Arial" w:cs="Arial"/>
                                <w:sz w:val="28"/>
                              </w:rPr>
                              <w:t xml:space="preserve"> </w:t>
                            </w:r>
                          </w:p>
                        </w:txbxContent>
                      </wps:txbx>
                      <wps:bodyPr wrap="square" lIns="91425" tIns="45700" rIns="91425" bIns="45700" anchor="t" anchorCtr="0"/>
                    </wps:wsp>
                  </a:graphicData>
                </a:graphic>
              </wp:inline>
            </w:drawing>
          </mc:Choice>
          <mc:Fallback>
            <w:pict>
              <v:rect w14:anchorId="2920826C" id="Rectangle 1" o:spid="_x0000_s1027" style="width:443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" fillcolor="#d8e2f3" strokecolor="#4f81bd [3204]" strokeweight="1pt">
                <v:textbox inset="91425emu,45700emu,91425emu,45700emu">
                  <w:txbxContent>
                    <w:p w14:paraId="73E732A5" w14:textId="77777777" w:rsidR="003D5BD0" w:rsidRDefault="00EF4290" w:rsidP="00B71553">
                      <w:pPr>
                        <w:spacing w:line="275" w:lineRule="auto"/>
                        <w:jc w:val="center"/>
                        <w:textDirection w:val="btLr"/>
                      </w:pPr>
                      <w:r>
                        <w:t>BOX 2: Executed Approach</w:t>
                      </w:r>
                    </w:p>
                    <w:p w14:paraId="078EC68D" w14:textId="77777777" w:rsidR="003D5BD0" w:rsidRPr="007757B0" w:rsidRDefault="00EF4290" w:rsidP="00B71553">
                      <w:pPr>
                        <w:spacing w:after="0"/>
                        <w:ind w:left="720" w:firstLine="1080"/>
                        <w:textDirection w:val="btLr"/>
                        <w:rPr>
                          <w:rFonts w:ascii="Helvetica" w:hAnsi="Helvetica"/>
                        </w:rPr>
                      </w:pPr>
                      <w:r w:rsidRPr="007757B0">
                        <w:rPr>
                          <w:rFonts w:ascii="Helvetica" w:eastAsia="Arial" w:hAnsi="Helvetica" w:cs="Arial"/>
                          <w:sz w:val="28"/>
                        </w:rPr>
                        <w:t xml:space="preserve">What is a </w:t>
                      </w:r>
                      <w:proofErr w:type="spellStart"/>
                      <w:r w:rsidRPr="007757B0">
                        <w:rPr>
                          <w:rFonts w:ascii="Helvetica" w:eastAsia="Arial" w:hAnsi="Helvetica" w:cs="Arial"/>
                          <w:sz w:val="28"/>
                        </w:rPr>
                        <w:t>Seattlite’s</w:t>
                      </w:r>
                      <w:proofErr w:type="spellEnd"/>
                      <w:r w:rsidRPr="007757B0">
                        <w:rPr>
                          <w:rFonts w:ascii="Helvetica" w:eastAsia="Arial" w:hAnsi="Helvetica" w:cs="Arial"/>
                          <w:sz w:val="28"/>
                        </w:rPr>
                        <w:t xml:space="preserve"> day?</w:t>
                      </w:r>
                    </w:p>
                    <w:p w14:paraId="0B63C433" w14:textId="77777777" w:rsidR="003D5BD0" w:rsidRPr="007757B0" w:rsidRDefault="00EF4290" w:rsidP="00B71553">
                      <w:pPr>
                        <w:spacing w:after="0"/>
                        <w:ind w:left="720" w:firstLine="1080"/>
                        <w:textDirection w:val="btLr"/>
                        <w:rPr>
                          <w:rFonts w:ascii="Helvetica" w:hAnsi="Helvetica"/>
                        </w:rPr>
                      </w:pPr>
                      <w:r w:rsidRPr="007757B0">
                        <w:rPr>
                          <w:rFonts w:ascii="Helvetica" w:eastAsia="Arial" w:hAnsi="Helvetica" w:cs="Arial"/>
                          <w:sz w:val="28"/>
                        </w:rPr>
                        <w:t>What data is collected and how?</w:t>
                      </w:r>
                    </w:p>
                    <w:p w14:paraId="0D6A9C1E" w14:textId="77777777" w:rsidR="003D5BD0" w:rsidRDefault="00EF4290" w:rsidP="00B71553">
                      <w:pPr>
                        <w:spacing w:after="0"/>
                        <w:ind w:left="720" w:firstLine="1080"/>
                        <w:textDirection w:val="btLr"/>
                      </w:pPr>
                      <w:r w:rsidRPr="007757B0">
                        <w:rPr>
                          <w:rFonts w:ascii="Helvetica" w:eastAsia="Arial" w:hAnsi="Helvetica" w:cs="Arial"/>
                          <w:sz w:val="28"/>
                        </w:rPr>
                        <w:t>What could they do about it?</w:t>
                      </w:r>
                      <w:r>
                        <w:rPr>
                          <w:rFonts w:ascii="Arial" w:eastAsia="Arial" w:hAnsi="Arial" w:cs="Arial"/>
                          <w:sz w:val="28"/>
                        </w:rPr>
                        <w:t xml:space="preserve"> </w:t>
                      </w:r>
                    </w:p>
                  </w:txbxContent>
                </v:textbox>
                <w10:anchorlock/>
              </v:rect>
            </w:pict>
          </mc:Fallback>
        </mc:AlternateContent>
      </w:r>
    </w:p>
    <w:p w14:paraId="610A8C8B" w14:textId="77777777" w:rsidR="003D5BD0" w:rsidRDefault="00EF4290">
      <w:r>
        <w:t>In our second meeting, we ran into an issue: we had not defined an output state.  Traditional threat modeling processes might result in a list of issues to be fixed, enumerated in a report or a set of software “bugs”</w:t>
      </w:r>
      <w:r>
        <w:rPr>
          <w:vertAlign w:val="superscript"/>
        </w:rPr>
        <w:footnoteReference w:id="2"/>
      </w:r>
      <w:r>
        <w:t xml:space="preserve"> to be addressed. This was intentional on my part: I wanted to see where things led us.  It was also a mistake.  Not having an output state led us in circles.</w:t>
      </w:r>
      <w:r>
        <w:rPr>
          <w:vertAlign w:val="superscript"/>
        </w:rPr>
        <w:footnoteReference w:id="3"/>
      </w:r>
      <w:r>
        <w:t xml:space="preserve">  We decided to focus on a list of ways data could be collected and a list that allows us to look at tradeoffs between various choices.</w:t>
      </w:r>
    </w:p>
    <w:p w14:paraId="6CBE8D2E" w14:textId="77777777" w:rsidR="003D5BD0" w:rsidRDefault="00EF4290">
      <w:pPr>
        <w:pStyle w:val="Heading2"/>
      </w:pPr>
      <w:bookmarkStart w:id="6" w:name="_Toc502914040"/>
      <w:r>
        <w:t>Privacy Tradeoffs In a Commute</w:t>
      </w:r>
      <w:bookmarkEnd w:id="6"/>
    </w:p>
    <w:p w14:paraId="653B11FF" w14:textId="77777777" w:rsidR="003D5BD0" w:rsidRDefault="00EF4290">
      <w:r>
        <w:t xml:space="preserve">Our third meeting looked at </w:t>
      </w:r>
      <w:bookmarkStart w:id="7" w:name="OLE_LINK1"/>
      <w:r>
        <w:t>the privacy tradeoffs between ways to commute,</w:t>
      </w:r>
      <w:bookmarkEnd w:id="7"/>
      <w:r>
        <w:t xml:space="preserve"> as shown in Figure 1 and transcribed in Table 1.</w:t>
      </w:r>
    </w:p>
    <w:p w14:paraId="262E603F" w14:textId="77777777" w:rsidR="003D5BD0" w:rsidRDefault="003D5BD0"/>
    <w:p w14:paraId="132BD0EF" w14:textId="77777777" w:rsidR="003D5BD0" w:rsidRDefault="003D5BD0"/>
    <w:p w14:paraId="12FB1D12" w14:textId="77777777" w:rsidR="003D5BD0" w:rsidRDefault="003D5BD0"/>
    <w:p w14:paraId="4696F083" w14:textId="77777777" w:rsidR="003D5BD0" w:rsidRDefault="00EF4290">
      <w:bookmarkStart w:id="8" w:name="_3dy6vkm" w:colFirst="0" w:colLast="0"/>
      <w:bookmarkEnd w:id="8"/>
      <w:r>
        <w:t xml:space="preserve">Table 1 </w:t>
      </w:r>
      <w:r w:rsidR="009552BB">
        <w:t>has</w:t>
      </w:r>
      <w:r>
        <w:t xml:space="preserve"> four columns: “Commute type”, “data gathered by”, “defense”, and “cost/effort/tradeoff.” To explain:</w:t>
      </w:r>
    </w:p>
    <w:p w14:paraId="2795BB8A" w14:textId="77777777" w:rsidR="003D5BD0" w:rsidRDefault="00EF4290">
      <w:pPr>
        <w:numPr>
          <w:ilvl w:val="0"/>
          <w:numId w:val="4"/>
        </w:numPr>
        <w:spacing w:after="0"/>
        <w:contextualSpacing/>
      </w:pPr>
      <w:r>
        <w:rPr>
          <w:i/>
        </w:rPr>
        <w:t>Commute type</w:t>
      </w:r>
      <w:r>
        <w:t xml:space="preserve"> is how someone regularly gets to work. Note that it’s a model, and we group things that are similar (Lyft/Uber/Taxi) even though they’re not identical. Selecting a good degree of generalization helps collapse the data into manageable chunks. Too little generalization results in many similar lines, too much and you lose </w:t>
      </w:r>
      <w:proofErr w:type="spellStart"/>
      <w:r>
        <w:t>actionability</w:t>
      </w:r>
      <w:proofErr w:type="spellEnd"/>
      <w:r>
        <w:t>. Protecting your privacy requires consideration of each data-gathering method.</w:t>
      </w:r>
    </w:p>
    <w:p w14:paraId="364870D4" w14:textId="77777777" w:rsidR="003D5BD0" w:rsidRDefault="00EF4290">
      <w:pPr>
        <w:numPr>
          <w:ilvl w:val="0"/>
          <w:numId w:val="4"/>
        </w:numPr>
        <w:spacing w:after="0"/>
        <w:contextualSpacing/>
      </w:pPr>
      <w:r>
        <w:rPr>
          <w:i/>
        </w:rPr>
        <w:lastRenderedPageBreak/>
        <w:t>Data gathered by</w:t>
      </w:r>
      <w:r>
        <w:t xml:space="preserve"> is a mechanism, not the party who gathers the data.</w:t>
      </w:r>
    </w:p>
    <w:p w14:paraId="141D4ABD" w14:textId="77777777" w:rsidR="003D5BD0" w:rsidRDefault="00EF4290">
      <w:pPr>
        <w:numPr>
          <w:ilvl w:val="0"/>
          <w:numId w:val="4"/>
        </w:numPr>
        <w:spacing w:after="0"/>
        <w:contextualSpacing/>
      </w:pPr>
      <w:r>
        <w:rPr>
          <w:i/>
        </w:rPr>
        <w:t>Defense</w:t>
      </w:r>
      <w:r>
        <w:t xml:space="preserve"> is how you might defend yourself.</w:t>
      </w:r>
    </w:p>
    <w:p w14:paraId="42C8E058" w14:textId="77777777" w:rsidR="003D5BD0" w:rsidRDefault="00EF4290">
      <w:pPr>
        <w:numPr>
          <w:ilvl w:val="0"/>
          <w:numId w:val="4"/>
        </w:numPr>
        <w:contextualSpacing/>
      </w:pPr>
      <w:r>
        <w:rPr>
          <w:i/>
        </w:rPr>
        <w:t xml:space="preserve">Cost/effort/tradeoff </w:t>
      </w:r>
      <w:r>
        <w:t>is an assessment of what you might be spending, in cash, time, frustration, or other tradeoffs to use the defense.</w:t>
      </w:r>
    </w:p>
    <w:p w14:paraId="2F5365D7" w14:textId="77777777" w:rsidR="00B71553" w:rsidRDefault="00B71553" w:rsidP="00B71553">
      <w:pPr>
        <w:ind w:left="360"/>
        <w:contextualSpacing/>
      </w:pPr>
    </w:p>
    <w:tbl>
      <w:tblPr>
        <w:tblStyle w:val="PlainTable2"/>
        <w:tblW w:w="10278" w:type="dxa"/>
        <w:tblLayout w:type="fixed"/>
        <w:tblLook w:val="04A0" w:firstRow="1" w:lastRow="0" w:firstColumn="1" w:lastColumn="0" w:noHBand="0" w:noVBand="1"/>
      </w:tblPr>
      <w:tblGrid>
        <w:gridCol w:w="1991"/>
        <w:gridCol w:w="3067"/>
        <w:gridCol w:w="2250"/>
        <w:gridCol w:w="2970"/>
      </w:tblGrid>
      <w:tr w:rsidR="003D5BD0" w14:paraId="6BCF1399" w14:textId="77777777" w:rsidTr="009552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2D76A2BA" w14:textId="77777777" w:rsidR="003D5BD0" w:rsidRDefault="00EF4290">
            <w:r>
              <w:t>Commute type</w:t>
            </w:r>
          </w:p>
        </w:tc>
        <w:tc>
          <w:tcPr>
            <w:tcW w:w="3067" w:type="dxa"/>
          </w:tcPr>
          <w:p w14:paraId="3B4D8732" w14:textId="77777777" w:rsidR="003D5BD0" w:rsidRDefault="00EF4290">
            <w:pPr>
              <w:cnfStyle w:val="100000000000" w:firstRow="1" w:lastRow="0" w:firstColumn="0" w:lastColumn="0" w:oddVBand="0" w:evenVBand="0" w:oddHBand="0" w:evenHBand="0" w:firstRowFirstColumn="0" w:firstRowLastColumn="0" w:lastRowFirstColumn="0" w:lastRowLastColumn="0"/>
            </w:pPr>
            <w:r>
              <w:t>Data Gathered by</w:t>
            </w:r>
          </w:p>
        </w:tc>
        <w:tc>
          <w:tcPr>
            <w:tcW w:w="2250" w:type="dxa"/>
          </w:tcPr>
          <w:p w14:paraId="284869E6" w14:textId="77777777" w:rsidR="003D5BD0" w:rsidRDefault="00EF4290">
            <w:pPr>
              <w:cnfStyle w:val="100000000000" w:firstRow="1" w:lastRow="0" w:firstColumn="0" w:lastColumn="0" w:oddVBand="0" w:evenVBand="0" w:oddHBand="0" w:evenHBand="0" w:firstRowFirstColumn="0" w:firstRowLastColumn="0" w:lastRowFirstColumn="0" w:lastRowLastColumn="0"/>
            </w:pPr>
            <w:r>
              <w:t>Defense</w:t>
            </w:r>
          </w:p>
        </w:tc>
        <w:tc>
          <w:tcPr>
            <w:tcW w:w="2970" w:type="dxa"/>
          </w:tcPr>
          <w:p w14:paraId="7D136322" w14:textId="77777777" w:rsidR="003D5BD0" w:rsidRDefault="00EF4290">
            <w:pPr>
              <w:cnfStyle w:val="100000000000" w:firstRow="1" w:lastRow="0" w:firstColumn="0" w:lastColumn="0" w:oddVBand="0" w:evenVBand="0" w:oddHBand="0" w:evenHBand="0" w:firstRowFirstColumn="0" w:firstRowLastColumn="0" w:lastRowFirstColumn="0" w:lastRowLastColumn="0"/>
            </w:pPr>
            <w:r>
              <w:t>Cost/Effort/Tradeoff</w:t>
            </w:r>
          </w:p>
        </w:tc>
      </w:tr>
      <w:tr w:rsidR="003D5BD0" w14:paraId="2EF24027" w14:textId="77777777" w:rsidTr="0095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022FC55A" w14:textId="77777777" w:rsidR="003D5BD0" w:rsidRDefault="00EF4290">
            <w:r>
              <w:t>Bicycle</w:t>
            </w:r>
          </w:p>
        </w:tc>
        <w:tc>
          <w:tcPr>
            <w:tcW w:w="3067" w:type="dxa"/>
          </w:tcPr>
          <w:p w14:paraId="7DB2CF67" w14:textId="77777777" w:rsidR="003D5BD0" w:rsidRDefault="00EF4290">
            <w:pPr>
              <w:cnfStyle w:val="000000100000" w:firstRow="0" w:lastRow="0" w:firstColumn="0" w:lastColumn="0" w:oddVBand="0" w:evenVBand="0" w:oddHBand="1" w:evenHBand="0" w:firstRowFirstColumn="0" w:firstRowLastColumn="0" w:lastRowFirstColumn="0" w:lastRowLastColumn="0"/>
            </w:pPr>
            <w:r>
              <w:t xml:space="preserve">Cameras, Microphones (Public and/or private, e.g. </w:t>
            </w:r>
            <w:proofErr w:type="spellStart"/>
            <w:r>
              <w:t>coffeeshop</w:t>
            </w:r>
            <w:proofErr w:type="spellEnd"/>
            <w:r>
              <w:t>, etc.)</w:t>
            </w:r>
          </w:p>
        </w:tc>
        <w:tc>
          <w:tcPr>
            <w:tcW w:w="2250" w:type="dxa"/>
          </w:tcPr>
          <w:p w14:paraId="4FCBAE16" w14:textId="77777777" w:rsidR="003D5BD0" w:rsidRDefault="00EF4290">
            <w:pPr>
              <w:cnfStyle w:val="000000100000" w:firstRow="0" w:lastRow="0" w:firstColumn="0" w:lastColumn="0" w:oddVBand="0" w:evenVBand="0" w:oddHBand="1" w:evenHBand="0" w:firstRowFirstColumn="0" w:firstRowLastColumn="0" w:lastRowFirstColumn="0" w:lastRowLastColumn="0"/>
            </w:pPr>
            <w:r>
              <w:t>‘Wear a mask’</w:t>
            </w:r>
          </w:p>
        </w:tc>
        <w:tc>
          <w:tcPr>
            <w:tcW w:w="2970" w:type="dxa"/>
          </w:tcPr>
          <w:p w14:paraId="53E262B9" w14:textId="77777777" w:rsidR="003D5BD0" w:rsidRDefault="00EF4290">
            <w:pPr>
              <w:cnfStyle w:val="000000100000" w:firstRow="0" w:lastRow="0" w:firstColumn="0" w:lastColumn="0" w:oddVBand="0" w:evenVBand="0" w:oddHBand="1" w:evenHBand="0" w:firstRowFirstColumn="0" w:firstRowLastColumn="0" w:lastRowFirstColumn="0" w:lastRowLastColumn="0"/>
            </w:pPr>
            <w:r>
              <w:t>Low/Medium/Facial or Voice ID</w:t>
            </w:r>
          </w:p>
        </w:tc>
      </w:tr>
      <w:tr w:rsidR="003D5BD0" w14:paraId="74A91E67" w14:textId="77777777" w:rsidTr="009552BB">
        <w:tc>
          <w:tcPr>
            <w:cnfStyle w:val="001000000000" w:firstRow="0" w:lastRow="0" w:firstColumn="1" w:lastColumn="0" w:oddVBand="0" w:evenVBand="0" w:oddHBand="0" w:evenHBand="0" w:firstRowFirstColumn="0" w:firstRowLastColumn="0" w:lastRowFirstColumn="0" w:lastRowLastColumn="0"/>
            <w:tcW w:w="1991" w:type="dxa"/>
          </w:tcPr>
          <w:p w14:paraId="1E93F60E" w14:textId="77777777" w:rsidR="003D5BD0" w:rsidRDefault="009552BB">
            <w:r>
              <w:t>Your bike (</w:t>
            </w:r>
            <w:r w:rsidR="00EF4290">
              <w:t>not a bike share</w:t>
            </w:r>
            <w:r>
              <w:t>)</w:t>
            </w:r>
          </w:p>
        </w:tc>
        <w:tc>
          <w:tcPr>
            <w:tcW w:w="3067" w:type="dxa"/>
          </w:tcPr>
          <w:p w14:paraId="2D53416B" w14:textId="77777777" w:rsidR="003D5BD0" w:rsidRDefault="003D5BD0">
            <w:pPr>
              <w:cnfStyle w:val="000000000000" w:firstRow="0" w:lastRow="0" w:firstColumn="0" w:lastColumn="0" w:oddVBand="0" w:evenVBand="0" w:oddHBand="0" w:evenHBand="0" w:firstRowFirstColumn="0" w:firstRowLastColumn="0" w:lastRowFirstColumn="0" w:lastRowLastColumn="0"/>
            </w:pPr>
          </w:p>
        </w:tc>
        <w:tc>
          <w:tcPr>
            <w:tcW w:w="2250" w:type="dxa"/>
          </w:tcPr>
          <w:p w14:paraId="6E01608A" w14:textId="77777777" w:rsidR="003D5BD0" w:rsidRDefault="00EF4290">
            <w:pPr>
              <w:cnfStyle w:val="000000000000" w:firstRow="0" w:lastRow="0" w:firstColumn="0" w:lastColumn="0" w:oddVBand="0" w:evenVBand="0" w:oddHBand="0" w:evenHBand="0" w:firstRowFirstColumn="0" w:firstRowLastColumn="0" w:lastRowFirstColumn="0" w:lastRowLastColumn="0"/>
            </w:pPr>
            <w:r>
              <w:t>Selective Route</w:t>
            </w:r>
          </w:p>
        </w:tc>
        <w:tc>
          <w:tcPr>
            <w:tcW w:w="2970" w:type="dxa"/>
          </w:tcPr>
          <w:p w14:paraId="45E17097" w14:textId="77777777" w:rsidR="003D5BD0" w:rsidRDefault="00EF4290">
            <w:pPr>
              <w:cnfStyle w:val="000000000000" w:firstRow="0" w:lastRow="0" w:firstColumn="0" w:lastColumn="0" w:oddVBand="0" w:evenVBand="0" w:oddHBand="0" w:evenHBand="0" w:firstRowFirstColumn="0" w:firstRowLastColumn="0" w:lastRowFirstColumn="0" w:lastRowLastColumn="0"/>
            </w:pPr>
            <w:r>
              <w:t>Zero/Medium-High/May lose fitness tracking or similar</w:t>
            </w:r>
          </w:p>
        </w:tc>
      </w:tr>
      <w:tr w:rsidR="003D5BD0" w14:paraId="75650E8B" w14:textId="77777777" w:rsidTr="0095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1700558C" w14:textId="77777777" w:rsidR="003D5BD0" w:rsidRDefault="003D5BD0"/>
        </w:tc>
        <w:tc>
          <w:tcPr>
            <w:tcW w:w="3067" w:type="dxa"/>
          </w:tcPr>
          <w:p w14:paraId="02DEA6B8" w14:textId="77777777" w:rsidR="003D5BD0" w:rsidRDefault="003D5BD0">
            <w:pPr>
              <w:cnfStyle w:val="000000100000" w:firstRow="0" w:lastRow="0" w:firstColumn="0" w:lastColumn="0" w:oddVBand="0" w:evenVBand="0" w:oddHBand="1" w:evenHBand="0" w:firstRowFirstColumn="0" w:firstRowLastColumn="0" w:lastRowFirstColumn="0" w:lastRowLastColumn="0"/>
            </w:pPr>
          </w:p>
        </w:tc>
        <w:tc>
          <w:tcPr>
            <w:tcW w:w="2250" w:type="dxa"/>
          </w:tcPr>
          <w:p w14:paraId="32AE7F91" w14:textId="77777777" w:rsidR="003D5BD0" w:rsidRDefault="00EF4290">
            <w:pPr>
              <w:cnfStyle w:val="000000100000" w:firstRow="0" w:lastRow="0" w:firstColumn="0" w:lastColumn="0" w:oddVBand="0" w:evenVBand="0" w:oddHBand="1" w:evenHBand="0" w:firstRowFirstColumn="0" w:firstRowLastColumn="0" w:lastRowFirstColumn="0" w:lastRowLastColumn="0"/>
            </w:pPr>
            <w:r>
              <w:t>Full Helmet</w:t>
            </w:r>
          </w:p>
        </w:tc>
        <w:tc>
          <w:tcPr>
            <w:tcW w:w="2970" w:type="dxa"/>
          </w:tcPr>
          <w:p w14:paraId="6B60A349" w14:textId="77777777" w:rsidR="003D5BD0" w:rsidRDefault="00EF4290">
            <w:pPr>
              <w:cnfStyle w:val="000000100000" w:firstRow="0" w:lastRow="0" w:firstColumn="0" w:lastColumn="0" w:oddVBand="0" w:evenVBand="0" w:oddHBand="1" w:evenHBand="0" w:firstRowFirstColumn="0" w:firstRowLastColumn="0" w:lastRowFirstColumn="0" w:lastRowLastColumn="0"/>
            </w:pPr>
            <w:r>
              <w:t>Medium/Low/Facial ID</w:t>
            </w:r>
          </w:p>
        </w:tc>
      </w:tr>
      <w:tr w:rsidR="003D5BD0" w14:paraId="51A0EE48" w14:textId="77777777" w:rsidTr="009552BB">
        <w:tc>
          <w:tcPr>
            <w:cnfStyle w:val="001000000000" w:firstRow="0" w:lastRow="0" w:firstColumn="1" w:lastColumn="0" w:oddVBand="0" w:evenVBand="0" w:oddHBand="0" w:evenHBand="0" w:firstRowFirstColumn="0" w:firstRowLastColumn="0" w:lastRowFirstColumn="0" w:lastRowLastColumn="0"/>
            <w:tcW w:w="1991" w:type="dxa"/>
          </w:tcPr>
          <w:p w14:paraId="40EBE168" w14:textId="77777777" w:rsidR="003D5BD0" w:rsidRDefault="003D5BD0"/>
        </w:tc>
        <w:tc>
          <w:tcPr>
            <w:tcW w:w="3067" w:type="dxa"/>
          </w:tcPr>
          <w:p w14:paraId="343336D0" w14:textId="77777777" w:rsidR="003D5BD0" w:rsidRDefault="00EF4290">
            <w:pPr>
              <w:cnfStyle w:val="000000000000" w:firstRow="0" w:lastRow="0" w:firstColumn="0" w:lastColumn="0" w:oddVBand="0" w:evenVBand="0" w:oddHBand="0" w:evenHBand="0" w:firstRowFirstColumn="0" w:firstRowLastColumn="0" w:lastRowFirstColumn="0" w:lastRowLastColumn="0"/>
            </w:pPr>
            <w:r>
              <w:t xml:space="preserve">Personal Cell Phone (Location, Apps such as </w:t>
            </w:r>
            <w:proofErr w:type="spellStart"/>
            <w:r>
              <w:t>MapMyRide</w:t>
            </w:r>
            <w:proofErr w:type="spellEnd"/>
            <w:r>
              <w:t xml:space="preserve">, </w:t>
            </w:r>
            <w:proofErr w:type="spellStart"/>
            <w:r>
              <w:t>Strava</w:t>
            </w:r>
            <w:proofErr w:type="spellEnd"/>
            <w:r>
              <w:t>)</w:t>
            </w:r>
          </w:p>
        </w:tc>
        <w:tc>
          <w:tcPr>
            <w:tcW w:w="2250" w:type="dxa"/>
          </w:tcPr>
          <w:p w14:paraId="2BCA8FD9" w14:textId="77777777" w:rsidR="003D5BD0" w:rsidRDefault="00EF4290">
            <w:pPr>
              <w:cnfStyle w:val="000000000000" w:firstRow="0" w:lastRow="0" w:firstColumn="0" w:lastColumn="0" w:oddVBand="0" w:evenVBand="0" w:oddHBand="0" w:evenHBand="0" w:firstRowFirstColumn="0" w:firstRowLastColumn="0" w:lastRowFirstColumn="0" w:lastRowLastColumn="0"/>
            </w:pPr>
            <w:r>
              <w:t>Disable personal phone/Bluetooth/</w:t>
            </w:r>
            <w:proofErr w:type="spellStart"/>
            <w:r>
              <w:t>Wifi</w:t>
            </w:r>
            <w:proofErr w:type="spellEnd"/>
          </w:p>
        </w:tc>
        <w:tc>
          <w:tcPr>
            <w:tcW w:w="2970" w:type="dxa"/>
          </w:tcPr>
          <w:p w14:paraId="14FD39D9" w14:textId="77777777" w:rsidR="003D5BD0" w:rsidRDefault="00EF4290">
            <w:pPr>
              <w:cnfStyle w:val="000000000000" w:firstRow="0" w:lastRow="0" w:firstColumn="0" w:lastColumn="0" w:oddVBand="0" w:evenVBand="0" w:oddHBand="0" w:evenHBand="0" w:firstRowFirstColumn="0" w:firstRowLastColumn="0" w:lastRowFirstColumn="0" w:lastRowLastColumn="0"/>
            </w:pPr>
            <w:r>
              <w:t>Zero/Low/Convenience, ability to be in constant touch with relatives, etc.</w:t>
            </w:r>
          </w:p>
        </w:tc>
      </w:tr>
      <w:tr w:rsidR="003D5BD0" w14:paraId="2583F0CC" w14:textId="77777777" w:rsidTr="009552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1" w:type="dxa"/>
          </w:tcPr>
          <w:p w14:paraId="25E21FB1" w14:textId="77777777" w:rsidR="003D5BD0" w:rsidRDefault="003D5BD0">
            <w:pPr>
              <w:rPr>
                <w:sz w:val="2"/>
                <w:szCs w:val="2"/>
              </w:rPr>
            </w:pPr>
          </w:p>
        </w:tc>
        <w:tc>
          <w:tcPr>
            <w:tcW w:w="3067" w:type="dxa"/>
          </w:tcPr>
          <w:p w14:paraId="6EE6937A" w14:textId="77777777" w:rsidR="003D5BD0" w:rsidRDefault="003D5BD0">
            <w:pPr>
              <w:cnfStyle w:val="000000100000" w:firstRow="0" w:lastRow="0" w:firstColumn="0" w:lastColumn="0" w:oddVBand="0" w:evenVBand="0" w:oddHBand="1" w:evenHBand="0" w:firstRowFirstColumn="0" w:firstRowLastColumn="0" w:lastRowFirstColumn="0" w:lastRowLastColumn="0"/>
              <w:rPr>
                <w:sz w:val="2"/>
                <w:szCs w:val="2"/>
              </w:rPr>
            </w:pPr>
          </w:p>
        </w:tc>
        <w:tc>
          <w:tcPr>
            <w:tcW w:w="2250" w:type="dxa"/>
          </w:tcPr>
          <w:p w14:paraId="1EB4A8C8" w14:textId="77777777" w:rsidR="003D5BD0" w:rsidRDefault="003D5BD0">
            <w:pPr>
              <w:cnfStyle w:val="000000100000" w:firstRow="0" w:lastRow="0" w:firstColumn="0" w:lastColumn="0" w:oddVBand="0" w:evenVBand="0" w:oddHBand="1" w:evenHBand="0" w:firstRowFirstColumn="0" w:firstRowLastColumn="0" w:lastRowFirstColumn="0" w:lastRowLastColumn="0"/>
              <w:rPr>
                <w:sz w:val="2"/>
                <w:szCs w:val="2"/>
              </w:rPr>
            </w:pPr>
          </w:p>
        </w:tc>
        <w:tc>
          <w:tcPr>
            <w:tcW w:w="2970" w:type="dxa"/>
          </w:tcPr>
          <w:p w14:paraId="13BBC512" w14:textId="77777777" w:rsidR="003D5BD0" w:rsidRDefault="003D5BD0">
            <w:pPr>
              <w:cnfStyle w:val="000000100000" w:firstRow="0" w:lastRow="0" w:firstColumn="0" w:lastColumn="0" w:oddVBand="0" w:evenVBand="0" w:oddHBand="1" w:evenHBand="0" w:firstRowFirstColumn="0" w:firstRowLastColumn="0" w:lastRowFirstColumn="0" w:lastRowLastColumn="0"/>
              <w:rPr>
                <w:sz w:val="2"/>
                <w:szCs w:val="2"/>
              </w:rPr>
            </w:pPr>
          </w:p>
        </w:tc>
      </w:tr>
      <w:tr w:rsidR="003D5BD0" w14:paraId="717EE278" w14:textId="77777777" w:rsidTr="009552BB">
        <w:tc>
          <w:tcPr>
            <w:cnfStyle w:val="001000000000" w:firstRow="0" w:lastRow="0" w:firstColumn="1" w:lastColumn="0" w:oddVBand="0" w:evenVBand="0" w:oddHBand="0" w:evenHBand="0" w:firstRowFirstColumn="0" w:firstRowLastColumn="0" w:lastRowFirstColumn="0" w:lastRowLastColumn="0"/>
            <w:tcW w:w="1991" w:type="dxa"/>
          </w:tcPr>
          <w:p w14:paraId="51B990DC" w14:textId="77777777" w:rsidR="003D5BD0" w:rsidRDefault="00EF4290">
            <w:proofErr w:type="spellStart"/>
            <w:r>
              <w:t>Carshare</w:t>
            </w:r>
            <w:proofErr w:type="spellEnd"/>
            <w:r>
              <w:t xml:space="preserve"> (Lyft, Uber, Taxi)</w:t>
            </w:r>
          </w:p>
        </w:tc>
        <w:tc>
          <w:tcPr>
            <w:tcW w:w="3067" w:type="dxa"/>
          </w:tcPr>
          <w:p w14:paraId="56F71E17" w14:textId="77777777" w:rsidR="003D5BD0" w:rsidRDefault="00EF4290">
            <w:pPr>
              <w:cnfStyle w:val="000000000000" w:firstRow="0" w:lastRow="0" w:firstColumn="0" w:lastColumn="0" w:oddVBand="0" w:evenVBand="0" w:oddHBand="0" w:evenHBand="0" w:firstRowFirstColumn="0" w:firstRowLastColumn="0" w:lastRowFirstColumn="0" w:lastRowLastColumn="0"/>
            </w:pPr>
            <w:r>
              <w:t>Cameras, Microphones (if exists, in taxi or rideshare)</w:t>
            </w:r>
          </w:p>
        </w:tc>
        <w:tc>
          <w:tcPr>
            <w:tcW w:w="2250" w:type="dxa"/>
          </w:tcPr>
          <w:p w14:paraId="614A2DD9" w14:textId="77777777" w:rsidR="003D5BD0" w:rsidRDefault="00EF4290">
            <w:pPr>
              <w:cnfStyle w:val="000000000000" w:firstRow="0" w:lastRow="0" w:firstColumn="0" w:lastColumn="0" w:oddVBand="0" w:evenVBand="0" w:oddHBand="0" w:evenHBand="0" w:firstRowFirstColumn="0" w:firstRowLastColumn="0" w:lastRowFirstColumn="0" w:lastRowLastColumn="0"/>
            </w:pPr>
            <w:r>
              <w:t>‘Wear a mask’</w:t>
            </w:r>
          </w:p>
        </w:tc>
        <w:tc>
          <w:tcPr>
            <w:tcW w:w="2970" w:type="dxa"/>
          </w:tcPr>
          <w:p w14:paraId="75CDC155" w14:textId="77777777" w:rsidR="003D5BD0" w:rsidRDefault="009552BB">
            <w:pPr>
              <w:cnfStyle w:val="000000000000" w:firstRow="0" w:lastRow="0" w:firstColumn="0" w:lastColumn="0" w:oddVBand="0" w:evenVBand="0" w:oddHBand="0" w:evenHBand="0" w:firstRowFirstColumn="0" w:firstRowLastColumn="0" w:lastRowFirstColumn="0" w:lastRowLastColumn="0"/>
            </w:pPr>
            <w:r>
              <w:t>U</w:t>
            </w:r>
            <w:r w:rsidR="00EF4290">
              <w:t>nrealistic, likely can’t use almost any of these defenses save turning off own cell</w:t>
            </w:r>
          </w:p>
        </w:tc>
      </w:tr>
      <w:tr w:rsidR="003D5BD0" w14:paraId="5DE97347" w14:textId="77777777" w:rsidTr="0095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2BC31AE5" w14:textId="77777777" w:rsidR="003D5BD0" w:rsidRDefault="003D5BD0"/>
        </w:tc>
        <w:tc>
          <w:tcPr>
            <w:tcW w:w="3067" w:type="dxa"/>
          </w:tcPr>
          <w:p w14:paraId="76EB7C0F" w14:textId="77777777" w:rsidR="003D5BD0" w:rsidRDefault="00EF4290">
            <w:pPr>
              <w:cnfStyle w:val="000000100000" w:firstRow="0" w:lastRow="0" w:firstColumn="0" w:lastColumn="0" w:oddVBand="0" w:evenVBand="0" w:oddHBand="1" w:evenHBand="0" w:firstRowFirstColumn="0" w:firstRowLastColumn="0" w:lastRowFirstColumn="0" w:lastRowLastColumn="0"/>
            </w:pPr>
            <w:r>
              <w:t>Cell Phone (Location, route apps such as Waze)</w:t>
            </w:r>
          </w:p>
        </w:tc>
        <w:tc>
          <w:tcPr>
            <w:tcW w:w="2250" w:type="dxa"/>
          </w:tcPr>
          <w:p w14:paraId="4303467B" w14:textId="77777777" w:rsidR="003D5BD0" w:rsidRDefault="00EF4290">
            <w:pPr>
              <w:cnfStyle w:val="000000100000" w:firstRow="0" w:lastRow="0" w:firstColumn="0" w:lastColumn="0" w:oddVBand="0" w:evenVBand="0" w:oddHBand="1" w:evenHBand="0" w:firstRowFirstColumn="0" w:firstRowLastColumn="0" w:lastRowFirstColumn="0" w:lastRowLastColumn="0"/>
            </w:pPr>
            <w:r>
              <w:t>Disable personal phone/Bluetooth/</w:t>
            </w:r>
            <w:proofErr w:type="spellStart"/>
            <w:r>
              <w:t>Wifi</w:t>
            </w:r>
            <w:proofErr w:type="spellEnd"/>
          </w:p>
        </w:tc>
        <w:tc>
          <w:tcPr>
            <w:tcW w:w="2970" w:type="dxa"/>
          </w:tcPr>
          <w:p w14:paraId="6FB3C069" w14:textId="77777777" w:rsidR="003D5BD0" w:rsidRDefault="003D5BD0">
            <w:pPr>
              <w:cnfStyle w:val="000000100000" w:firstRow="0" w:lastRow="0" w:firstColumn="0" w:lastColumn="0" w:oddVBand="0" w:evenVBand="0" w:oddHBand="1" w:evenHBand="0" w:firstRowFirstColumn="0" w:firstRowLastColumn="0" w:lastRowFirstColumn="0" w:lastRowLastColumn="0"/>
            </w:pPr>
          </w:p>
        </w:tc>
      </w:tr>
      <w:tr w:rsidR="003D5BD0" w14:paraId="383F7E75" w14:textId="77777777" w:rsidTr="009552BB">
        <w:tc>
          <w:tcPr>
            <w:cnfStyle w:val="001000000000" w:firstRow="0" w:lastRow="0" w:firstColumn="1" w:lastColumn="0" w:oddVBand="0" w:evenVBand="0" w:oddHBand="0" w:evenHBand="0" w:firstRowFirstColumn="0" w:firstRowLastColumn="0" w:lastRowFirstColumn="0" w:lastRowLastColumn="0"/>
            <w:tcW w:w="1991" w:type="dxa"/>
          </w:tcPr>
          <w:p w14:paraId="5FF863CD" w14:textId="77777777" w:rsidR="003D5BD0" w:rsidRDefault="003D5BD0"/>
        </w:tc>
        <w:tc>
          <w:tcPr>
            <w:tcW w:w="3067" w:type="dxa"/>
          </w:tcPr>
          <w:p w14:paraId="571996B9" w14:textId="77777777" w:rsidR="003D5BD0" w:rsidRDefault="00EF4290">
            <w:pPr>
              <w:cnfStyle w:val="000000000000" w:firstRow="0" w:lastRow="0" w:firstColumn="0" w:lastColumn="0" w:oddVBand="0" w:evenVBand="0" w:oddHBand="0" w:evenHBand="0" w:firstRowFirstColumn="0" w:firstRowLastColumn="0" w:lastRowFirstColumn="0" w:lastRowLastColumn="0"/>
            </w:pPr>
            <w:r>
              <w:t>Rideshare, taxi usage history</w:t>
            </w:r>
          </w:p>
        </w:tc>
        <w:tc>
          <w:tcPr>
            <w:tcW w:w="2250" w:type="dxa"/>
          </w:tcPr>
          <w:p w14:paraId="0BB81C97" w14:textId="77777777" w:rsidR="003D5BD0" w:rsidRDefault="00EF4290">
            <w:pPr>
              <w:cnfStyle w:val="000000000000" w:firstRow="0" w:lastRow="0" w:firstColumn="0" w:lastColumn="0" w:oddVBand="0" w:evenVBand="0" w:oddHBand="0" w:evenHBand="0" w:firstRowFirstColumn="0" w:firstRowLastColumn="0" w:lastRowFirstColumn="0" w:lastRowLastColumn="0"/>
            </w:pPr>
            <w:r>
              <w:t>Disable vehicle monitors</w:t>
            </w:r>
          </w:p>
        </w:tc>
        <w:tc>
          <w:tcPr>
            <w:tcW w:w="2970" w:type="dxa"/>
          </w:tcPr>
          <w:p w14:paraId="312D771E" w14:textId="77777777" w:rsidR="003D5BD0" w:rsidRDefault="003D5BD0">
            <w:pPr>
              <w:cnfStyle w:val="000000000000" w:firstRow="0" w:lastRow="0" w:firstColumn="0" w:lastColumn="0" w:oddVBand="0" w:evenVBand="0" w:oddHBand="0" w:evenHBand="0" w:firstRowFirstColumn="0" w:firstRowLastColumn="0" w:lastRowFirstColumn="0" w:lastRowLastColumn="0"/>
            </w:pPr>
          </w:p>
        </w:tc>
      </w:tr>
      <w:tr w:rsidR="003D5BD0" w14:paraId="2500B771" w14:textId="77777777" w:rsidTr="009552BB">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991" w:type="dxa"/>
          </w:tcPr>
          <w:p w14:paraId="76E3300F" w14:textId="77777777" w:rsidR="003D5BD0" w:rsidRDefault="003D5BD0"/>
        </w:tc>
        <w:tc>
          <w:tcPr>
            <w:tcW w:w="3067" w:type="dxa"/>
          </w:tcPr>
          <w:p w14:paraId="04B79C53" w14:textId="77777777" w:rsidR="003D5BD0" w:rsidRDefault="00EF4290">
            <w:pPr>
              <w:cnfStyle w:val="000000100000" w:firstRow="0" w:lastRow="0" w:firstColumn="0" w:lastColumn="0" w:oddVBand="0" w:evenVBand="0" w:oddHBand="1" w:evenHBand="0" w:firstRowFirstColumn="0" w:firstRowLastColumn="0" w:lastRowFirstColumn="0" w:lastRowLastColumn="0"/>
            </w:pPr>
            <w:r>
              <w:t>Personal Cell phone/GPS/</w:t>
            </w:r>
            <w:proofErr w:type="spellStart"/>
            <w:r>
              <w:t>Blackbox</w:t>
            </w:r>
            <w:proofErr w:type="spellEnd"/>
            <w:r>
              <w:t>/OnStar (or similar) of vehicle</w:t>
            </w:r>
          </w:p>
        </w:tc>
        <w:tc>
          <w:tcPr>
            <w:tcW w:w="2250" w:type="dxa"/>
          </w:tcPr>
          <w:p w14:paraId="12F4CCC9" w14:textId="77777777" w:rsidR="003D5BD0" w:rsidRDefault="003D5BD0">
            <w:pPr>
              <w:cnfStyle w:val="000000100000" w:firstRow="0" w:lastRow="0" w:firstColumn="0" w:lastColumn="0" w:oddVBand="0" w:evenVBand="0" w:oddHBand="1" w:evenHBand="0" w:firstRowFirstColumn="0" w:firstRowLastColumn="0" w:lastRowFirstColumn="0" w:lastRowLastColumn="0"/>
            </w:pPr>
          </w:p>
        </w:tc>
        <w:tc>
          <w:tcPr>
            <w:tcW w:w="2970" w:type="dxa"/>
          </w:tcPr>
          <w:p w14:paraId="5460EA13" w14:textId="77777777" w:rsidR="003D5BD0" w:rsidRDefault="00EF4290" w:rsidP="009552BB">
            <w:pPr>
              <w:cnfStyle w:val="000000100000" w:firstRow="0" w:lastRow="0" w:firstColumn="0" w:lastColumn="0" w:oddVBand="0" w:evenVBand="0" w:oddHBand="1" w:evenHBand="0" w:firstRowFirstColumn="0" w:firstRowLastColumn="0" w:lastRowFirstColumn="0" w:lastRowLastColumn="0"/>
            </w:pPr>
            <w:r>
              <w:t xml:space="preserve">NOTE: Some </w:t>
            </w:r>
            <w:proofErr w:type="spellStart"/>
            <w:r>
              <w:t>blackbox</w:t>
            </w:r>
            <w:proofErr w:type="spellEnd"/>
            <w:r>
              <w:t xml:space="preserve">/OnStar </w:t>
            </w:r>
            <w:r w:rsidR="009552BB">
              <w:t>are hard</w:t>
            </w:r>
            <w:r>
              <w:t xml:space="preserve"> to disable, but </w:t>
            </w:r>
            <w:r w:rsidR="009552BB">
              <w:t>we don’t know that they</w:t>
            </w:r>
            <w:r>
              <w:t xml:space="preserve"> tie strongly to you</w:t>
            </w:r>
          </w:p>
        </w:tc>
      </w:tr>
      <w:tr w:rsidR="003D5BD0" w14:paraId="6944399C" w14:textId="77777777" w:rsidTr="009552BB">
        <w:trPr>
          <w:trHeight w:val="64"/>
        </w:trPr>
        <w:tc>
          <w:tcPr>
            <w:cnfStyle w:val="001000000000" w:firstRow="0" w:lastRow="0" w:firstColumn="1" w:lastColumn="0" w:oddVBand="0" w:evenVBand="0" w:oddHBand="0" w:evenHBand="0" w:firstRowFirstColumn="0" w:firstRowLastColumn="0" w:lastRowFirstColumn="0" w:lastRowLastColumn="0"/>
            <w:tcW w:w="1991" w:type="dxa"/>
          </w:tcPr>
          <w:p w14:paraId="278A2A0B" w14:textId="77777777" w:rsidR="003D5BD0" w:rsidRPr="009552BB" w:rsidRDefault="003D5BD0" w:rsidP="009552BB">
            <w:pPr>
              <w:rPr>
                <w:sz w:val="2"/>
                <w:szCs w:val="6"/>
              </w:rPr>
            </w:pPr>
          </w:p>
        </w:tc>
        <w:tc>
          <w:tcPr>
            <w:tcW w:w="3067" w:type="dxa"/>
          </w:tcPr>
          <w:p w14:paraId="7A7BA01D" w14:textId="77777777" w:rsidR="003D5BD0" w:rsidRPr="009552BB" w:rsidRDefault="003D5BD0" w:rsidP="009552BB">
            <w:pPr>
              <w:cnfStyle w:val="000000000000" w:firstRow="0" w:lastRow="0" w:firstColumn="0" w:lastColumn="0" w:oddVBand="0" w:evenVBand="0" w:oddHBand="0" w:evenHBand="0" w:firstRowFirstColumn="0" w:firstRowLastColumn="0" w:lastRowFirstColumn="0" w:lastRowLastColumn="0"/>
              <w:rPr>
                <w:sz w:val="2"/>
                <w:szCs w:val="6"/>
              </w:rPr>
            </w:pPr>
          </w:p>
        </w:tc>
        <w:tc>
          <w:tcPr>
            <w:tcW w:w="2250" w:type="dxa"/>
          </w:tcPr>
          <w:p w14:paraId="73BA7A9C" w14:textId="77777777" w:rsidR="003D5BD0" w:rsidRPr="009552BB" w:rsidRDefault="003D5BD0" w:rsidP="009552BB">
            <w:pPr>
              <w:cnfStyle w:val="000000000000" w:firstRow="0" w:lastRow="0" w:firstColumn="0" w:lastColumn="0" w:oddVBand="0" w:evenVBand="0" w:oddHBand="0" w:evenHBand="0" w:firstRowFirstColumn="0" w:firstRowLastColumn="0" w:lastRowFirstColumn="0" w:lastRowLastColumn="0"/>
              <w:rPr>
                <w:sz w:val="2"/>
                <w:szCs w:val="6"/>
              </w:rPr>
            </w:pPr>
          </w:p>
        </w:tc>
        <w:tc>
          <w:tcPr>
            <w:tcW w:w="2970" w:type="dxa"/>
          </w:tcPr>
          <w:p w14:paraId="53FE9919" w14:textId="77777777" w:rsidR="003D5BD0" w:rsidRPr="009552BB" w:rsidRDefault="003D5BD0" w:rsidP="009552BB">
            <w:pPr>
              <w:cnfStyle w:val="000000000000" w:firstRow="0" w:lastRow="0" w:firstColumn="0" w:lastColumn="0" w:oddVBand="0" w:evenVBand="0" w:oddHBand="0" w:evenHBand="0" w:firstRowFirstColumn="0" w:firstRowLastColumn="0" w:lastRowFirstColumn="0" w:lastRowLastColumn="0"/>
              <w:rPr>
                <w:sz w:val="2"/>
                <w:szCs w:val="6"/>
              </w:rPr>
            </w:pPr>
          </w:p>
        </w:tc>
      </w:tr>
      <w:tr w:rsidR="003D5BD0" w14:paraId="1232F7CA" w14:textId="77777777" w:rsidTr="0095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7962F43A" w14:textId="77777777" w:rsidR="003D5BD0" w:rsidRDefault="009552BB">
            <w:r>
              <w:t xml:space="preserve">Public </w:t>
            </w:r>
            <w:r w:rsidR="00EF4290">
              <w:t>Bus/</w:t>
            </w:r>
            <w:r>
              <w:t xml:space="preserve"> </w:t>
            </w:r>
            <w:r w:rsidR="00EF4290">
              <w:t>Subway/Transit</w:t>
            </w:r>
          </w:p>
        </w:tc>
        <w:tc>
          <w:tcPr>
            <w:tcW w:w="3067" w:type="dxa"/>
          </w:tcPr>
          <w:p w14:paraId="64405E1D" w14:textId="77777777" w:rsidR="003D5BD0" w:rsidRDefault="00EF4290">
            <w:pPr>
              <w:cnfStyle w:val="000000100000" w:firstRow="0" w:lastRow="0" w:firstColumn="0" w:lastColumn="0" w:oddVBand="0" w:evenVBand="0" w:oddHBand="1" w:evenHBand="0" w:firstRowFirstColumn="0" w:firstRowLastColumn="0" w:lastRowFirstColumn="0" w:lastRowLastColumn="0"/>
            </w:pPr>
            <w:r>
              <w:t>Cameras, Microphones (Public in transit vehicle.)</w:t>
            </w:r>
          </w:p>
        </w:tc>
        <w:tc>
          <w:tcPr>
            <w:tcW w:w="2250" w:type="dxa"/>
          </w:tcPr>
          <w:p w14:paraId="146760EB" w14:textId="77777777" w:rsidR="003D5BD0" w:rsidRDefault="00EF4290">
            <w:pPr>
              <w:cnfStyle w:val="000000100000" w:firstRow="0" w:lastRow="0" w:firstColumn="0" w:lastColumn="0" w:oddVBand="0" w:evenVBand="0" w:oddHBand="1" w:evenHBand="0" w:firstRowFirstColumn="0" w:firstRowLastColumn="0" w:lastRowFirstColumn="0" w:lastRowLastColumn="0"/>
            </w:pPr>
            <w:r>
              <w:t>N/A</w:t>
            </w:r>
          </w:p>
        </w:tc>
        <w:tc>
          <w:tcPr>
            <w:tcW w:w="2970" w:type="dxa"/>
          </w:tcPr>
          <w:p w14:paraId="5CFDDDCD" w14:textId="77777777" w:rsidR="003D5BD0" w:rsidRDefault="00EF4290">
            <w:pPr>
              <w:cnfStyle w:val="000000100000" w:firstRow="0" w:lastRow="0" w:firstColumn="0" w:lastColumn="0" w:oddVBand="0" w:evenVBand="0" w:oddHBand="1" w:evenHBand="0" w:firstRowFirstColumn="0" w:firstRowLastColumn="0" w:lastRowFirstColumn="0" w:lastRowLastColumn="0"/>
            </w:pPr>
            <w:r>
              <w:t>N/A</w:t>
            </w:r>
          </w:p>
        </w:tc>
      </w:tr>
      <w:tr w:rsidR="003D5BD0" w14:paraId="67AB0E83" w14:textId="77777777" w:rsidTr="009552BB">
        <w:tc>
          <w:tcPr>
            <w:cnfStyle w:val="001000000000" w:firstRow="0" w:lastRow="0" w:firstColumn="1" w:lastColumn="0" w:oddVBand="0" w:evenVBand="0" w:oddHBand="0" w:evenHBand="0" w:firstRowFirstColumn="0" w:firstRowLastColumn="0" w:lastRowFirstColumn="0" w:lastRowLastColumn="0"/>
            <w:tcW w:w="1991" w:type="dxa"/>
          </w:tcPr>
          <w:p w14:paraId="4858AC97" w14:textId="77777777" w:rsidR="003D5BD0" w:rsidRDefault="003D5BD0"/>
        </w:tc>
        <w:tc>
          <w:tcPr>
            <w:tcW w:w="3067" w:type="dxa"/>
          </w:tcPr>
          <w:p w14:paraId="0CE1FD24" w14:textId="77777777" w:rsidR="003D5BD0" w:rsidRDefault="00EF4290">
            <w:pPr>
              <w:cnfStyle w:val="000000000000" w:firstRow="0" w:lastRow="0" w:firstColumn="0" w:lastColumn="0" w:oddVBand="0" w:evenVBand="0" w:oddHBand="0" w:evenHBand="0" w:firstRowFirstColumn="0" w:firstRowLastColumn="0" w:lastRowFirstColumn="0" w:lastRowLastColumn="0"/>
            </w:pPr>
            <w:r>
              <w:t>ORCA card (or similar type of ‘smart pass’)</w:t>
            </w:r>
          </w:p>
        </w:tc>
        <w:tc>
          <w:tcPr>
            <w:tcW w:w="2250" w:type="dxa"/>
          </w:tcPr>
          <w:p w14:paraId="54B91137" w14:textId="77777777" w:rsidR="003D5BD0" w:rsidRDefault="00EF4290">
            <w:pPr>
              <w:cnfStyle w:val="000000000000" w:firstRow="0" w:lastRow="0" w:firstColumn="0" w:lastColumn="0" w:oddVBand="0" w:evenVBand="0" w:oddHBand="0" w:evenHBand="0" w:firstRowFirstColumn="0" w:firstRowLastColumn="0" w:lastRowFirstColumn="0" w:lastRowLastColumn="0"/>
            </w:pPr>
            <w:r>
              <w:t>Pay Cash</w:t>
            </w:r>
          </w:p>
        </w:tc>
        <w:tc>
          <w:tcPr>
            <w:tcW w:w="2970" w:type="dxa"/>
          </w:tcPr>
          <w:p w14:paraId="5AD63B3A" w14:textId="77777777" w:rsidR="003D5BD0" w:rsidRDefault="009552BB">
            <w:pPr>
              <w:cnfStyle w:val="000000000000" w:firstRow="0" w:lastRow="0" w:firstColumn="0" w:lastColumn="0" w:oddVBand="0" w:evenVBand="0" w:oddHBand="0" w:evenHBand="0" w:firstRowFirstColumn="0" w:firstRowLastColumn="0" w:lastRowFirstColumn="0" w:lastRowLastColumn="0"/>
            </w:pPr>
            <w:r>
              <w:t>H</w:t>
            </w:r>
            <w:r w:rsidR="00EF4290">
              <w:t>igher fare, potentially lose subsidy/</w:t>
            </w:r>
          </w:p>
        </w:tc>
      </w:tr>
      <w:tr w:rsidR="003D5BD0" w14:paraId="31672CDB" w14:textId="77777777" w:rsidTr="0095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2858ADC1" w14:textId="77777777" w:rsidR="003D5BD0" w:rsidRDefault="003D5BD0"/>
        </w:tc>
        <w:tc>
          <w:tcPr>
            <w:tcW w:w="3067" w:type="dxa"/>
          </w:tcPr>
          <w:p w14:paraId="6D0E89BF" w14:textId="77777777" w:rsidR="003D5BD0" w:rsidRDefault="00EF4290">
            <w:pPr>
              <w:cnfStyle w:val="000000100000" w:firstRow="0" w:lastRow="0" w:firstColumn="0" w:lastColumn="0" w:oddVBand="0" w:evenVBand="0" w:oddHBand="1" w:evenHBand="0" w:firstRowFirstColumn="0" w:firstRowLastColumn="0" w:lastRowFirstColumn="0" w:lastRowLastColumn="0"/>
            </w:pPr>
            <w:r>
              <w:t>Personal Cell Phone (Location, Apps)</w:t>
            </w:r>
          </w:p>
        </w:tc>
        <w:tc>
          <w:tcPr>
            <w:tcW w:w="2250" w:type="dxa"/>
          </w:tcPr>
          <w:p w14:paraId="61C74CE9" w14:textId="77777777" w:rsidR="003D5BD0" w:rsidRDefault="00EF4290">
            <w:pPr>
              <w:cnfStyle w:val="000000100000" w:firstRow="0" w:lastRow="0" w:firstColumn="0" w:lastColumn="0" w:oddVBand="0" w:evenVBand="0" w:oddHBand="1" w:evenHBand="0" w:firstRowFirstColumn="0" w:firstRowLastColumn="0" w:lastRowFirstColumn="0" w:lastRowLastColumn="0"/>
            </w:pPr>
            <w:r>
              <w:t>Disable personal phone/Bluetooth/</w:t>
            </w:r>
            <w:proofErr w:type="spellStart"/>
            <w:r>
              <w:t>Wifi</w:t>
            </w:r>
            <w:proofErr w:type="spellEnd"/>
          </w:p>
        </w:tc>
        <w:tc>
          <w:tcPr>
            <w:tcW w:w="2970" w:type="dxa"/>
          </w:tcPr>
          <w:p w14:paraId="35DE6F78" w14:textId="77777777" w:rsidR="003D5BD0" w:rsidRDefault="00EF4290">
            <w:pPr>
              <w:cnfStyle w:val="000000100000" w:firstRow="0" w:lastRow="0" w:firstColumn="0" w:lastColumn="0" w:oddVBand="0" w:evenVBand="0" w:oddHBand="1" w:evenHBand="0" w:firstRowFirstColumn="0" w:firstRowLastColumn="0" w:lastRowFirstColumn="0" w:lastRowLastColumn="0"/>
            </w:pPr>
            <w:r>
              <w:t>Zero/Low/Convenience, ability to be in constant touch with relatives, etc.</w:t>
            </w:r>
          </w:p>
        </w:tc>
      </w:tr>
      <w:tr w:rsidR="003D5BD0" w14:paraId="3591533F" w14:textId="77777777" w:rsidTr="009552BB">
        <w:trPr>
          <w:trHeight w:val="584"/>
        </w:trPr>
        <w:tc>
          <w:tcPr>
            <w:cnfStyle w:val="001000000000" w:firstRow="0" w:lastRow="0" w:firstColumn="1" w:lastColumn="0" w:oddVBand="0" w:evenVBand="0" w:oddHBand="0" w:evenHBand="0" w:firstRowFirstColumn="0" w:firstRowLastColumn="0" w:lastRowFirstColumn="0" w:lastRowLastColumn="0"/>
            <w:tcW w:w="1991" w:type="dxa"/>
          </w:tcPr>
          <w:p w14:paraId="5E30945D" w14:textId="77777777" w:rsidR="003D5BD0" w:rsidRDefault="003D5BD0"/>
        </w:tc>
        <w:tc>
          <w:tcPr>
            <w:tcW w:w="3067" w:type="dxa"/>
          </w:tcPr>
          <w:p w14:paraId="08B8A694" w14:textId="77777777" w:rsidR="003D5BD0" w:rsidRDefault="009552BB">
            <w:pPr>
              <w:cnfStyle w:val="000000000000" w:firstRow="0" w:lastRow="0" w:firstColumn="0" w:lastColumn="0" w:oddVBand="0" w:evenVBand="0" w:oddHBand="0" w:evenHBand="0" w:firstRowFirstColumn="0" w:firstRowLastColumn="0" w:lastRowFirstColumn="0" w:lastRowLastColumn="0"/>
            </w:pPr>
            <w:r>
              <w:t>T</w:t>
            </w:r>
            <w:r w:rsidR="00EF4290">
              <w:t xml:space="preserve">elemetry to fleet (e.g. </w:t>
            </w:r>
            <w:proofErr w:type="spellStart"/>
            <w:r w:rsidR="00EF4290">
              <w:t>Zonar</w:t>
            </w:r>
            <w:proofErr w:type="spellEnd"/>
            <w:r w:rsidR="00EF4290">
              <w:t>, etc.)</w:t>
            </w:r>
          </w:p>
        </w:tc>
        <w:tc>
          <w:tcPr>
            <w:tcW w:w="2250" w:type="dxa"/>
          </w:tcPr>
          <w:p w14:paraId="2EDB39BC" w14:textId="77777777" w:rsidR="003D5BD0" w:rsidRDefault="00EF4290">
            <w:pPr>
              <w:cnfStyle w:val="000000000000" w:firstRow="0" w:lastRow="0" w:firstColumn="0" w:lastColumn="0" w:oddVBand="0" w:evenVBand="0" w:oddHBand="0" w:evenHBand="0" w:firstRowFirstColumn="0" w:firstRowLastColumn="0" w:lastRowFirstColumn="0" w:lastRowLastColumn="0"/>
            </w:pPr>
            <w:r>
              <w:t>N/A</w:t>
            </w:r>
          </w:p>
        </w:tc>
        <w:tc>
          <w:tcPr>
            <w:tcW w:w="2970" w:type="dxa"/>
          </w:tcPr>
          <w:p w14:paraId="2B429D17" w14:textId="77777777" w:rsidR="003D5BD0" w:rsidRDefault="00EF4290">
            <w:pPr>
              <w:cnfStyle w:val="000000000000" w:firstRow="0" w:lastRow="0" w:firstColumn="0" w:lastColumn="0" w:oddVBand="0" w:evenVBand="0" w:oddHBand="0" w:evenHBand="0" w:firstRowFirstColumn="0" w:firstRowLastColumn="0" w:lastRowFirstColumn="0" w:lastRowLastColumn="0"/>
            </w:pPr>
            <w:r>
              <w:t>N/A</w:t>
            </w:r>
          </w:p>
        </w:tc>
      </w:tr>
      <w:tr w:rsidR="003D5BD0" w14:paraId="6F11C0B9" w14:textId="77777777" w:rsidTr="00955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14:paraId="23337433" w14:textId="77777777" w:rsidR="003D5BD0" w:rsidRPr="009552BB" w:rsidRDefault="003D5BD0">
            <w:pPr>
              <w:rPr>
                <w:sz w:val="2"/>
              </w:rPr>
            </w:pPr>
          </w:p>
        </w:tc>
        <w:tc>
          <w:tcPr>
            <w:tcW w:w="3067" w:type="dxa"/>
          </w:tcPr>
          <w:p w14:paraId="07FD99FA" w14:textId="77777777" w:rsidR="003D5BD0" w:rsidRPr="009552BB" w:rsidRDefault="003D5BD0">
            <w:pPr>
              <w:cnfStyle w:val="000000100000" w:firstRow="0" w:lastRow="0" w:firstColumn="0" w:lastColumn="0" w:oddVBand="0" w:evenVBand="0" w:oddHBand="1" w:evenHBand="0" w:firstRowFirstColumn="0" w:firstRowLastColumn="0" w:lastRowFirstColumn="0" w:lastRowLastColumn="0"/>
              <w:rPr>
                <w:sz w:val="2"/>
              </w:rPr>
            </w:pPr>
          </w:p>
        </w:tc>
        <w:tc>
          <w:tcPr>
            <w:tcW w:w="2250" w:type="dxa"/>
          </w:tcPr>
          <w:p w14:paraId="2708D04E" w14:textId="77777777" w:rsidR="003D5BD0" w:rsidRPr="009552BB" w:rsidRDefault="003D5BD0">
            <w:pPr>
              <w:cnfStyle w:val="000000100000" w:firstRow="0" w:lastRow="0" w:firstColumn="0" w:lastColumn="0" w:oddVBand="0" w:evenVBand="0" w:oddHBand="1" w:evenHBand="0" w:firstRowFirstColumn="0" w:firstRowLastColumn="0" w:lastRowFirstColumn="0" w:lastRowLastColumn="0"/>
              <w:rPr>
                <w:sz w:val="2"/>
              </w:rPr>
            </w:pPr>
          </w:p>
        </w:tc>
        <w:tc>
          <w:tcPr>
            <w:tcW w:w="2970" w:type="dxa"/>
          </w:tcPr>
          <w:p w14:paraId="182C1AED" w14:textId="77777777" w:rsidR="003D5BD0" w:rsidRPr="009552BB" w:rsidRDefault="003D5BD0">
            <w:pPr>
              <w:keepNext/>
              <w:cnfStyle w:val="000000100000" w:firstRow="0" w:lastRow="0" w:firstColumn="0" w:lastColumn="0" w:oddVBand="0" w:evenVBand="0" w:oddHBand="1" w:evenHBand="0" w:firstRowFirstColumn="0" w:firstRowLastColumn="0" w:lastRowFirstColumn="0" w:lastRowLastColumn="0"/>
              <w:rPr>
                <w:sz w:val="2"/>
              </w:rPr>
            </w:pPr>
          </w:p>
        </w:tc>
      </w:tr>
    </w:tbl>
    <w:p w14:paraId="171B761E" w14:textId="77777777" w:rsidR="003D5BD0" w:rsidRDefault="00EF4290">
      <w:pPr>
        <w:spacing w:line="240" w:lineRule="auto"/>
        <w:rPr>
          <w:b/>
          <w:smallCaps/>
          <w:color w:val="44546A"/>
        </w:rPr>
      </w:pPr>
      <w:r>
        <w:rPr>
          <w:b/>
          <w:smallCaps/>
          <w:color w:val="44546A"/>
        </w:rPr>
        <w:t>Table 1 overall tradeoffs.</w:t>
      </w:r>
    </w:p>
    <w:p w14:paraId="138F0896" w14:textId="77777777" w:rsidR="003D5BD0" w:rsidRDefault="00EF4290">
      <w:r>
        <w:t>What we can learn from this:</w:t>
      </w:r>
    </w:p>
    <w:p w14:paraId="714911FE" w14:textId="77777777" w:rsidR="003D5BD0" w:rsidRDefault="00EF4290">
      <w:pPr>
        <w:numPr>
          <w:ilvl w:val="0"/>
          <w:numId w:val="5"/>
        </w:numPr>
        <w:spacing w:after="0"/>
        <w:contextualSpacing/>
      </w:pPr>
      <w:r>
        <w:t>Cell phones and apps are a “horizontal threat” and apply in each commute modality.</w:t>
      </w:r>
    </w:p>
    <w:p w14:paraId="1B44439F" w14:textId="77777777" w:rsidR="003D5BD0" w:rsidRDefault="00EF4290">
      <w:pPr>
        <w:numPr>
          <w:ilvl w:val="0"/>
          <w:numId w:val="5"/>
        </w:numPr>
        <w:spacing w:after="0"/>
        <w:contextualSpacing/>
      </w:pPr>
      <w:r>
        <w:t xml:space="preserve">Walking and biking are the most privacy preserving commutes. Everything else generates long-term records of your movement. However, some electric bikes have anti-theft GPS built in, as do the new </w:t>
      </w:r>
      <w:proofErr w:type="spellStart"/>
      <w:r>
        <w:t>dockless</w:t>
      </w:r>
      <w:proofErr w:type="spellEnd"/>
      <w:r>
        <w:t xml:space="preserve"> rental bikes.</w:t>
      </w:r>
    </w:p>
    <w:p w14:paraId="24E2F877" w14:textId="77777777" w:rsidR="003D5BD0" w:rsidRDefault="00EF4290">
      <w:pPr>
        <w:numPr>
          <w:ilvl w:val="0"/>
          <w:numId w:val="5"/>
        </w:numPr>
        <w:spacing w:after="0"/>
        <w:contextualSpacing/>
      </w:pPr>
      <w:r>
        <w:t>It’s easier to prevent camera tracking on a bike because a helmet is not as attention-grabbing as a mask. Bikes also limit “gait biometrics.”</w:t>
      </w:r>
    </w:p>
    <w:p w14:paraId="3262AE92" w14:textId="77777777" w:rsidR="003D5BD0" w:rsidRDefault="00EF4290">
      <w:pPr>
        <w:numPr>
          <w:ilvl w:val="0"/>
          <w:numId w:val="5"/>
        </w:numPr>
        <w:spacing w:after="0"/>
        <w:contextualSpacing/>
      </w:pPr>
      <w:r>
        <w:lastRenderedPageBreak/>
        <w:t>Motorcycles have fewer radios than a car, and are generally much simpler, but still carry license plates and may be tracked via road toll systems. There are obviously complex tradeoffs involved in motorcycle commuting, but it wasn’t obvious to us, going into this project, that privacy plays in those tradeoffs.</w:t>
      </w:r>
    </w:p>
    <w:p w14:paraId="0ECFD981" w14:textId="77777777" w:rsidR="003D5BD0" w:rsidRDefault="00EF4290">
      <w:pPr>
        <w:numPr>
          <w:ilvl w:val="0"/>
          <w:numId w:val="5"/>
        </w:numPr>
        <w:spacing w:after="0"/>
        <w:contextualSpacing/>
      </w:pPr>
      <w:r>
        <w:t xml:space="preserve">Between Lyft/Uber and your own car, your own car is trackable in more ways, and more ways that tie to you.  Unless you’re worried about those companies, you’re better off with a taxi or </w:t>
      </w:r>
      <w:proofErr w:type="spellStart"/>
      <w:r>
        <w:t>carshare</w:t>
      </w:r>
      <w:proofErr w:type="spellEnd"/>
      <w:r>
        <w:t>.  If you’re worried about the federal or local government, there are a lot of parties a government will subpoena, and so that’s neutral.  (Taxis vs app-driven: if you call a taxi, your pickup location/phone combo may be recorded.  If you hail it, then pay with a card, your drop-off location may be recorded.  If you hail and pay cash, then you’re more private than with an app.)</w:t>
      </w:r>
    </w:p>
    <w:p w14:paraId="56D7E1C2" w14:textId="77777777" w:rsidR="003D5BD0" w:rsidRDefault="00EF4290">
      <w:r>
        <w:t xml:space="preserve">We also looked at phones. There’s a set of radios in a phone, some of which (Bluetooth, </w:t>
      </w:r>
      <w:proofErr w:type="spellStart"/>
      <w:r>
        <w:t>wifi</w:t>
      </w:r>
      <w:proofErr w:type="spellEnd"/>
      <w:r>
        <w:t>) can be turned off with less impact on usability. The cellular network radios can only be turned off with a substantial loss of functionality. We also discussed differences in usability of turning off app access to location between various brands.</w:t>
      </w:r>
    </w:p>
    <w:tbl>
      <w:tblPr>
        <w:tblStyle w:val="a0"/>
        <w:tblW w:w="9350" w:type="dxa"/>
        <w:tblBorders>
          <w:top w:val="single" w:sz="4" w:space="0" w:color="5B9BD5"/>
          <w:left w:val="single" w:sz="4" w:space="0" w:color="5B9BD5"/>
          <w:bottom w:val="single" w:sz="4" w:space="0" w:color="5B9BD5"/>
          <w:right w:val="single" w:sz="4" w:space="0" w:color="5B9BD5"/>
        </w:tblBorders>
        <w:tblLayout w:type="fixed"/>
        <w:tblLook w:val="04A0" w:firstRow="1" w:lastRow="0" w:firstColumn="1" w:lastColumn="0" w:noHBand="0" w:noVBand="1"/>
      </w:tblPr>
      <w:tblGrid>
        <w:gridCol w:w="1431"/>
        <w:gridCol w:w="2057"/>
        <w:gridCol w:w="2214"/>
        <w:gridCol w:w="3648"/>
      </w:tblGrid>
      <w:tr w:rsidR="003D5BD0" w14:paraId="01732E2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 w:type="dxa"/>
          </w:tcPr>
          <w:p w14:paraId="32FCBCA6" w14:textId="77777777" w:rsidR="003D5BD0" w:rsidRDefault="00EF4290">
            <w:r>
              <w:t>Data Gathered by</w:t>
            </w:r>
          </w:p>
        </w:tc>
        <w:tc>
          <w:tcPr>
            <w:tcW w:w="2057" w:type="dxa"/>
          </w:tcPr>
          <w:p w14:paraId="24DDF8BC" w14:textId="77777777" w:rsidR="003D5BD0" w:rsidRDefault="00EF4290">
            <w:pPr>
              <w:cnfStyle w:val="100000000000" w:firstRow="1" w:lastRow="0" w:firstColumn="0" w:lastColumn="0" w:oddVBand="0" w:evenVBand="0" w:oddHBand="0" w:evenHBand="0" w:firstRowFirstColumn="0" w:firstRowLastColumn="0" w:lastRowFirstColumn="0" w:lastRowLastColumn="0"/>
            </w:pPr>
            <w:r>
              <w:t>Phone Type</w:t>
            </w:r>
          </w:p>
        </w:tc>
        <w:tc>
          <w:tcPr>
            <w:tcW w:w="2214" w:type="dxa"/>
          </w:tcPr>
          <w:p w14:paraId="729C0243" w14:textId="77777777" w:rsidR="003D5BD0" w:rsidRDefault="00EF4290">
            <w:pPr>
              <w:cnfStyle w:val="100000000000" w:firstRow="1" w:lastRow="0" w:firstColumn="0" w:lastColumn="0" w:oddVBand="0" w:evenVBand="0" w:oddHBand="0" w:evenHBand="0" w:firstRowFirstColumn="0" w:firstRowLastColumn="0" w:lastRowFirstColumn="0" w:lastRowLastColumn="0"/>
            </w:pPr>
            <w:r>
              <w:t>Defense</w:t>
            </w:r>
          </w:p>
        </w:tc>
        <w:tc>
          <w:tcPr>
            <w:tcW w:w="3648" w:type="dxa"/>
          </w:tcPr>
          <w:p w14:paraId="660FA67E" w14:textId="77777777" w:rsidR="003D5BD0" w:rsidRDefault="00EF4290">
            <w:pPr>
              <w:cnfStyle w:val="100000000000" w:firstRow="1" w:lastRow="0" w:firstColumn="0" w:lastColumn="0" w:oddVBand="0" w:evenVBand="0" w:oddHBand="0" w:evenHBand="0" w:firstRowFirstColumn="0" w:firstRowLastColumn="0" w:lastRowFirstColumn="0" w:lastRowLastColumn="0"/>
            </w:pPr>
            <w:r>
              <w:t>Cost/Effort/Tradeoff</w:t>
            </w:r>
          </w:p>
        </w:tc>
      </w:tr>
      <w:tr w:rsidR="003D5BD0" w14:paraId="00A5FA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3ABF5E99" w14:textId="77777777" w:rsidR="003D5BD0" w:rsidRDefault="00EF4290">
            <w:r>
              <w:t>Ultrasound</w:t>
            </w:r>
          </w:p>
        </w:tc>
        <w:tc>
          <w:tcPr>
            <w:tcW w:w="2057" w:type="dxa"/>
          </w:tcPr>
          <w:p w14:paraId="5A9CDCC9" w14:textId="77777777" w:rsidR="003D5BD0" w:rsidRDefault="00EF4290">
            <w:pPr>
              <w:cnfStyle w:val="000000100000" w:firstRow="0" w:lastRow="0" w:firstColumn="0" w:lastColumn="0" w:oddVBand="0" w:evenVBand="0" w:oddHBand="1" w:evenHBand="0" w:firstRowFirstColumn="0" w:firstRowLastColumn="0" w:lastRowFirstColumn="0" w:lastRowLastColumn="0"/>
            </w:pPr>
            <w:r>
              <w:t>Modern smartphone</w:t>
            </w:r>
          </w:p>
        </w:tc>
        <w:tc>
          <w:tcPr>
            <w:tcW w:w="2214" w:type="dxa"/>
          </w:tcPr>
          <w:p w14:paraId="4ECF0214" w14:textId="77777777" w:rsidR="003D5BD0" w:rsidRDefault="00EF4290">
            <w:pPr>
              <w:cnfStyle w:val="000000100000" w:firstRow="0" w:lastRow="0" w:firstColumn="0" w:lastColumn="0" w:oddVBand="0" w:evenVBand="0" w:oddHBand="1" w:evenHBand="0" w:firstRowFirstColumn="0" w:firstRowLastColumn="0" w:lastRowFirstColumn="0" w:lastRowLastColumn="0"/>
            </w:pPr>
            <w:r>
              <w:t>No microphone access</w:t>
            </w:r>
          </w:p>
        </w:tc>
        <w:tc>
          <w:tcPr>
            <w:tcW w:w="3648" w:type="dxa"/>
          </w:tcPr>
          <w:p w14:paraId="768FAB27" w14:textId="77777777" w:rsidR="003D5BD0" w:rsidRDefault="00EF4290">
            <w:pPr>
              <w:cnfStyle w:val="000000100000" w:firstRow="0" w:lastRow="0" w:firstColumn="0" w:lastColumn="0" w:oddVBand="0" w:evenVBand="0" w:oddHBand="1" w:evenHBand="0" w:firstRowFirstColumn="0" w:firstRowLastColumn="0" w:lastRowFirstColumn="0" w:lastRowLastColumn="0"/>
            </w:pPr>
            <w:r>
              <w:t>Hard to turn off app-by-app</w:t>
            </w:r>
          </w:p>
        </w:tc>
      </w:tr>
      <w:tr w:rsidR="003D5BD0" w14:paraId="0A69B1DE" w14:textId="77777777">
        <w:tc>
          <w:tcPr>
            <w:cnfStyle w:val="001000000000" w:firstRow="0" w:lastRow="0" w:firstColumn="1" w:lastColumn="0" w:oddVBand="0" w:evenVBand="0" w:oddHBand="0" w:evenHBand="0" w:firstRowFirstColumn="0" w:firstRowLastColumn="0" w:lastRowFirstColumn="0" w:lastRowLastColumn="0"/>
            <w:tcW w:w="1431" w:type="dxa"/>
          </w:tcPr>
          <w:p w14:paraId="7A99C30C" w14:textId="77777777" w:rsidR="003D5BD0" w:rsidRDefault="00EF4290">
            <w:r>
              <w:t>Bluetooth</w:t>
            </w:r>
          </w:p>
        </w:tc>
        <w:tc>
          <w:tcPr>
            <w:tcW w:w="2057" w:type="dxa"/>
          </w:tcPr>
          <w:p w14:paraId="77DCA416" w14:textId="77777777" w:rsidR="003D5BD0" w:rsidRDefault="003D5BD0">
            <w:pPr>
              <w:cnfStyle w:val="000000000000" w:firstRow="0" w:lastRow="0" w:firstColumn="0" w:lastColumn="0" w:oddVBand="0" w:evenVBand="0" w:oddHBand="0" w:evenHBand="0" w:firstRowFirstColumn="0" w:firstRowLastColumn="0" w:lastRowFirstColumn="0" w:lastRowLastColumn="0"/>
            </w:pPr>
          </w:p>
        </w:tc>
        <w:tc>
          <w:tcPr>
            <w:tcW w:w="2214" w:type="dxa"/>
          </w:tcPr>
          <w:p w14:paraId="668FC79E" w14:textId="77777777" w:rsidR="003D5BD0" w:rsidRDefault="00EF4290">
            <w:pPr>
              <w:cnfStyle w:val="000000000000" w:firstRow="0" w:lastRow="0" w:firstColumn="0" w:lastColumn="0" w:oddVBand="0" w:evenVBand="0" w:oddHBand="0" w:evenHBand="0" w:firstRowFirstColumn="0" w:firstRowLastColumn="0" w:lastRowFirstColumn="0" w:lastRowLastColumn="0"/>
            </w:pPr>
            <w:r>
              <w:t>Turn off Bluetooth</w:t>
            </w:r>
          </w:p>
        </w:tc>
        <w:tc>
          <w:tcPr>
            <w:tcW w:w="3648" w:type="dxa"/>
          </w:tcPr>
          <w:p w14:paraId="34E9DA55" w14:textId="77777777" w:rsidR="003D5BD0" w:rsidRDefault="00EF4290">
            <w:pPr>
              <w:cnfStyle w:val="000000000000" w:firstRow="0" w:lastRow="0" w:firstColumn="0" w:lastColumn="0" w:oddVBand="0" w:evenVBand="0" w:oddHBand="0" w:evenHBand="0" w:firstRowFirstColumn="0" w:firstRowLastColumn="0" w:lastRowFirstColumn="0" w:lastRowLastColumn="0"/>
            </w:pPr>
            <w:r>
              <w:t xml:space="preserve">Toggles at OS level* </w:t>
            </w:r>
          </w:p>
        </w:tc>
      </w:tr>
      <w:tr w:rsidR="003D5BD0" w14:paraId="13EC30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13D953F7" w14:textId="77777777" w:rsidR="003D5BD0" w:rsidRDefault="00EF4290">
            <w:proofErr w:type="spellStart"/>
            <w:r>
              <w:t>Wifi</w:t>
            </w:r>
            <w:proofErr w:type="spellEnd"/>
          </w:p>
        </w:tc>
        <w:tc>
          <w:tcPr>
            <w:tcW w:w="2057" w:type="dxa"/>
          </w:tcPr>
          <w:p w14:paraId="1376D4B2" w14:textId="77777777" w:rsidR="003D5BD0" w:rsidRDefault="003D5BD0">
            <w:pPr>
              <w:cnfStyle w:val="000000100000" w:firstRow="0" w:lastRow="0" w:firstColumn="0" w:lastColumn="0" w:oddVBand="0" w:evenVBand="0" w:oddHBand="1" w:evenHBand="0" w:firstRowFirstColumn="0" w:firstRowLastColumn="0" w:lastRowFirstColumn="0" w:lastRowLastColumn="0"/>
            </w:pPr>
          </w:p>
        </w:tc>
        <w:tc>
          <w:tcPr>
            <w:tcW w:w="2214" w:type="dxa"/>
          </w:tcPr>
          <w:p w14:paraId="50CA5959" w14:textId="77777777" w:rsidR="003D5BD0" w:rsidRDefault="00EF4290">
            <w:pPr>
              <w:cnfStyle w:val="000000100000" w:firstRow="0" w:lastRow="0" w:firstColumn="0" w:lastColumn="0" w:oddVBand="0" w:evenVBand="0" w:oddHBand="1" w:evenHBand="0" w:firstRowFirstColumn="0" w:firstRowLastColumn="0" w:lastRowFirstColumn="0" w:lastRowLastColumn="0"/>
            </w:pPr>
            <w:r>
              <w:t xml:space="preserve">Turn off </w:t>
            </w:r>
            <w:proofErr w:type="spellStart"/>
            <w:r>
              <w:t>wifi</w:t>
            </w:r>
            <w:proofErr w:type="spellEnd"/>
          </w:p>
        </w:tc>
        <w:tc>
          <w:tcPr>
            <w:tcW w:w="3648" w:type="dxa"/>
          </w:tcPr>
          <w:p w14:paraId="7DD29D5F" w14:textId="77777777" w:rsidR="003D5BD0" w:rsidRDefault="00EF4290">
            <w:pPr>
              <w:cnfStyle w:val="000000100000" w:firstRow="0" w:lastRow="0" w:firstColumn="0" w:lastColumn="0" w:oddVBand="0" w:evenVBand="0" w:oddHBand="1" w:evenHBand="0" w:firstRowFirstColumn="0" w:firstRowLastColumn="0" w:lastRowFirstColumn="0" w:lastRowLastColumn="0"/>
            </w:pPr>
            <w:r>
              <w:t xml:space="preserve">Toggles at OS level* </w:t>
            </w:r>
          </w:p>
        </w:tc>
      </w:tr>
      <w:tr w:rsidR="003D5BD0" w14:paraId="134112CE" w14:textId="77777777">
        <w:tc>
          <w:tcPr>
            <w:cnfStyle w:val="001000000000" w:firstRow="0" w:lastRow="0" w:firstColumn="1" w:lastColumn="0" w:oddVBand="0" w:evenVBand="0" w:oddHBand="0" w:evenHBand="0" w:firstRowFirstColumn="0" w:firstRowLastColumn="0" w:lastRowFirstColumn="0" w:lastRowLastColumn="0"/>
            <w:tcW w:w="1431" w:type="dxa"/>
          </w:tcPr>
          <w:p w14:paraId="671C332E" w14:textId="77777777" w:rsidR="003D5BD0" w:rsidRDefault="00EF4290">
            <w:r>
              <w:t>Apps</w:t>
            </w:r>
          </w:p>
        </w:tc>
        <w:tc>
          <w:tcPr>
            <w:tcW w:w="2057" w:type="dxa"/>
          </w:tcPr>
          <w:p w14:paraId="3FE446D3" w14:textId="77777777" w:rsidR="003D5BD0" w:rsidRDefault="003D5BD0">
            <w:pPr>
              <w:cnfStyle w:val="000000000000" w:firstRow="0" w:lastRow="0" w:firstColumn="0" w:lastColumn="0" w:oddVBand="0" w:evenVBand="0" w:oddHBand="0" w:evenHBand="0" w:firstRowFirstColumn="0" w:firstRowLastColumn="0" w:lastRowFirstColumn="0" w:lastRowLastColumn="0"/>
            </w:pPr>
          </w:p>
        </w:tc>
        <w:tc>
          <w:tcPr>
            <w:tcW w:w="2214" w:type="dxa"/>
          </w:tcPr>
          <w:p w14:paraId="337DE1B2" w14:textId="77777777" w:rsidR="003D5BD0" w:rsidRDefault="00EF4290">
            <w:pPr>
              <w:cnfStyle w:val="000000000000" w:firstRow="0" w:lastRow="0" w:firstColumn="0" w:lastColumn="0" w:oddVBand="0" w:evenVBand="0" w:oddHBand="0" w:evenHBand="0" w:firstRowFirstColumn="0" w:firstRowLastColumn="0" w:lastRowFirstColumn="0" w:lastRowLastColumn="0"/>
            </w:pPr>
            <w:r>
              <w:t>Turn off per app</w:t>
            </w:r>
          </w:p>
        </w:tc>
        <w:tc>
          <w:tcPr>
            <w:tcW w:w="3648" w:type="dxa"/>
          </w:tcPr>
          <w:p w14:paraId="7F4849B8" w14:textId="77777777" w:rsidR="003D5BD0" w:rsidRDefault="00EF4290">
            <w:pPr>
              <w:cnfStyle w:val="000000000000" w:firstRow="0" w:lastRow="0" w:firstColumn="0" w:lastColumn="0" w:oddVBand="0" w:evenVBand="0" w:oddHBand="0" w:evenHBand="0" w:firstRowFirstColumn="0" w:firstRowLastColumn="0" w:lastRowFirstColumn="0" w:lastRowLastColumn="0"/>
            </w:pPr>
            <w:r>
              <w:t>May differ by OS</w:t>
            </w:r>
          </w:p>
        </w:tc>
      </w:tr>
      <w:tr w:rsidR="003D5BD0" w14:paraId="1D1A94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427B1F29" w14:textId="77777777" w:rsidR="003D5BD0" w:rsidRDefault="00EF4290">
            <w:r>
              <w:t>Location</w:t>
            </w:r>
          </w:p>
        </w:tc>
        <w:tc>
          <w:tcPr>
            <w:tcW w:w="2057" w:type="dxa"/>
          </w:tcPr>
          <w:p w14:paraId="086735D3" w14:textId="77777777" w:rsidR="003D5BD0" w:rsidRDefault="00EF4290">
            <w:pPr>
              <w:cnfStyle w:val="000000100000" w:firstRow="0" w:lastRow="0" w:firstColumn="0" w:lastColumn="0" w:oddVBand="0" w:evenVBand="0" w:oddHBand="1" w:evenHBand="0" w:firstRowFirstColumn="0" w:firstRowLastColumn="0" w:lastRowFirstColumn="0" w:lastRowLastColumn="0"/>
            </w:pPr>
            <w:r>
              <w:t>Android</w:t>
            </w:r>
          </w:p>
        </w:tc>
        <w:tc>
          <w:tcPr>
            <w:tcW w:w="2214" w:type="dxa"/>
          </w:tcPr>
          <w:p w14:paraId="7A888F87" w14:textId="77777777" w:rsidR="003D5BD0" w:rsidRDefault="00EF4290">
            <w:pPr>
              <w:cnfStyle w:val="000000100000" w:firstRow="0" w:lastRow="0" w:firstColumn="0" w:lastColumn="0" w:oddVBand="0" w:evenVBand="0" w:oddHBand="1" w:evenHBand="0" w:firstRowFirstColumn="0" w:firstRowLastColumn="0" w:lastRowFirstColumn="0" w:lastRowLastColumn="0"/>
            </w:pPr>
            <w:r>
              <w:t>Turn off location</w:t>
            </w:r>
          </w:p>
        </w:tc>
        <w:tc>
          <w:tcPr>
            <w:tcW w:w="3648" w:type="dxa"/>
          </w:tcPr>
          <w:p w14:paraId="63F730DE" w14:textId="77777777" w:rsidR="003D5BD0" w:rsidRDefault="00EF4290">
            <w:pPr>
              <w:cnfStyle w:val="000000100000" w:firstRow="0" w:lastRow="0" w:firstColumn="0" w:lastColumn="0" w:oddVBand="0" w:evenVBand="0" w:oddHBand="1" w:evenHBand="0" w:firstRowFirstColumn="0" w:firstRowLastColumn="0" w:lastRowFirstColumn="0" w:lastRowLastColumn="0"/>
            </w:pPr>
            <w:r>
              <w:t>Android users in TM session reported this is tough to keep set</w:t>
            </w:r>
          </w:p>
        </w:tc>
      </w:tr>
      <w:tr w:rsidR="003D5BD0" w14:paraId="63E787B1" w14:textId="77777777">
        <w:tc>
          <w:tcPr>
            <w:cnfStyle w:val="001000000000" w:firstRow="0" w:lastRow="0" w:firstColumn="1" w:lastColumn="0" w:oddVBand="0" w:evenVBand="0" w:oddHBand="0" w:evenHBand="0" w:firstRowFirstColumn="0" w:firstRowLastColumn="0" w:lastRowFirstColumn="0" w:lastRowLastColumn="0"/>
            <w:tcW w:w="1431" w:type="dxa"/>
          </w:tcPr>
          <w:p w14:paraId="1FB39941" w14:textId="77777777" w:rsidR="003D5BD0" w:rsidRDefault="00EF4290">
            <w:r>
              <w:t>Location</w:t>
            </w:r>
          </w:p>
        </w:tc>
        <w:tc>
          <w:tcPr>
            <w:tcW w:w="2057" w:type="dxa"/>
          </w:tcPr>
          <w:p w14:paraId="480B25B5" w14:textId="77777777" w:rsidR="003D5BD0" w:rsidRDefault="00EF4290">
            <w:pPr>
              <w:cnfStyle w:val="000000000000" w:firstRow="0" w:lastRow="0" w:firstColumn="0" w:lastColumn="0" w:oddVBand="0" w:evenVBand="0" w:oddHBand="0" w:evenHBand="0" w:firstRowFirstColumn="0" w:firstRowLastColumn="0" w:lastRowFirstColumn="0" w:lastRowLastColumn="0"/>
            </w:pPr>
            <w:r>
              <w:t>iOS</w:t>
            </w:r>
          </w:p>
        </w:tc>
        <w:tc>
          <w:tcPr>
            <w:tcW w:w="2214" w:type="dxa"/>
          </w:tcPr>
          <w:p w14:paraId="6EB27B73" w14:textId="77777777" w:rsidR="003D5BD0" w:rsidRDefault="00EF4290">
            <w:pPr>
              <w:cnfStyle w:val="000000000000" w:firstRow="0" w:lastRow="0" w:firstColumn="0" w:lastColumn="0" w:oddVBand="0" w:evenVBand="0" w:oddHBand="0" w:evenHBand="0" w:firstRowFirstColumn="0" w:firstRowLastColumn="0" w:lastRowFirstColumn="0" w:lastRowLastColumn="0"/>
            </w:pPr>
            <w:r>
              <w:t>Turn off location</w:t>
            </w:r>
          </w:p>
        </w:tc>
        <w:tc>
          <w:tcPr>
            <w:tcW w:w="3648" w:type="dxa"/>
          </w:tcPr>
          <w:p w14:paraId="5036DDCB" w14:textId="77777777" w:rsidR="003D5BD0" w:rsidRDefault="00EF4290">
            <w:pPr>
              <w:cnfStyle w:val="000000000000" w:firstRow="0" w:lastRow="0" w:firstColumn="0" w:lastColumn="0" w:oddVBand="0" w:evenVBand="0" w:oddHBand="0" w:evenHBand="0" w:firstRowFirstColumn="0" w:firstRowLastColumn="0" w:lastRowFirstColumn="0" w:lastRowLastColumn="0"/>
            </w:pPr>
            <w:r>
              <w:t>Easier on iOS</w:t>
            </w:r>
          </w:p>
        </w:tc>
      </w:tr>
      <w:tr w:rsidR="003D5BD0" w14:paraId="62A512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444D6E10" w14:textId="77777777" w:rsidR="003D5BD0" w:rsidRDefault="00EF4290">
            <w:r>
              <w:t>CSLI</w:t>
            </w:r>
          </w:p>
        </w:tc>
        <w:tc>
          <w:tcPr>
            <w:tcW w:w="2057" w:type="dxa"/>
          </w:tcPr>
          <w:p w14:paraId="698430B4" w14:textId="77777777" w:rsidR="003D5BD0" w:rsidRDefault="00EF4290">
            <w:pPr>
              <w:cnfStyle w:val="000000100000" w:firstRow="0" w:lastRow="0" w:firstColumn="0" w:lastColumn="0" w:oddVBand="0" w:evenVBand="0" w:oddHBand="1" w:evenHBand="0" w:firstRowFirstColumn="0" w:firstRowLastColumn="0" w:lastRowFirstColumn="0" w:lastRowLastColumn="0"/>
            </w:pPr>
            <w:r>
              <w:t>Any</w:t>
            </w:r>
          </w:p>
        </w:tc>
        <w:tc>
          <w:tcPr>
            <w:tcW w:w="2214" w:type="dxa"/>
          </w:tcPr>
          <w:p w14:paraId="0F4D61E1" w14:textId="77777777" w:rsidR="003D5BD0" w:rsidRDefault="00EF4290">
            <w:pPr>
              <w:cnfStyle w:val="000000100000" w:firstRow="0" w:lastRow="0" w:firstColumn="0" w:lastColumn="0" w:oddVBand="0" w:evenVBand="0" w:oddHBand="1" w:evenHBand="0" w:firstRowFirstColumn="0" w:firstRowLastColumn="0" w:lastRowFirstColumn="0" w:lastRowLastColumn="0"/>
            </w:pPr>
            <w:r>
              <w:t>Airplane mode</w:t>
            </w:r>
          </w:p>
        </w:tc>
        <w:tc>
          <w:tcPr>
            <w:tcW w:w="3648" w:type="dxa"/>
          </w:tcPr>
          <w:p w14:paraId="26B0AB37" w14:textId="77777777" w:rsidR="003D5BD0" w:rsidRDefault="009552BB">
            <w:pPr>
              <w:cnfStyle w:val="000000100000" w:firstRow="0" w:lastRow="0" w:firstColumn="0" w:lastColumn="0" w:oddVBand="0" w:evenVBand="0" w:oddHBand="1" w:evenHBand="0" w:firstRowFirstColumn="0" w:firstRowLastColumn="0" w:lastRowFirstColumn="0" w:lastRowLastColumn="0"/>
            </w:pPr>
            <w:r>
              <w:t>H</w:t>
            </w:r>
            <w:r w:rsidR="00EF4290">
              <w:t>igh tradeoff</w:t>
            </w:r>
          </w:p>
        </w:tc>
      </w:tr>
      <w:tr w:rsidR="003D5BD0" w14:paraId="6F912BCB" w14:textId="77777777">
        <w:tc>
          <w:tcPr>
            <w:cnfStyle w:val="001000000000" w:firstRow="0" w:lastRow="0" w:firstColumn="1" w:lastColumn="0" w:oddVBand="0" w:evenVBand="0" w:oddHBand="0" w:evenHBand="0" w:firstRowFirstColumn="0" w:firstRowLastColumn="0" w:lastRowFirstColumn="0" w:lastRowLastColumn="0"/>
            <w:tcW w:w="1431" w:type="dxa"/>
          </w:tcPr>
          <w:p w14:paraId="71C2C6AE" w14:textId="77777777" w:rsidR="003D5BD0" w:rsidRDefault="00EF4290">
            <w:r>
              <w:t>Stingray</w:t>
            </w:r>
          </w:p>
        </w:tc>
        <w:tc>
          <w:tcPr>
            <w:tcW w:w="2057" w:type="dxa"/>
          </w:tcPr>
          <w:p w14:paraId="584D04C9" w14:textId="77777777" w:rsidR="003D5BD0" w:rsidRDefault="00EF4290">
            <w:pPr>
              <w:cnfStyle w:val="000000000000" w:firstRow="0" w:lastRow="0" w:firstColumn="0" w:lastColumn="0" w:oddVBand="0" w:evenVBand="0" w:oddHBand="0" w:evenHBand="0" w:firstRowFirstColumn="0" w:firstRowLastColumn="0" w:lastRowFirstColumn="0" w:lastRowLastColumn="0"/>
            </w:pPr>
            <w:r>
              <w:t>Any</w:t>
            </w:r>
          </w:p>
        </w:tc>
        <w:tc>
          <w:tcPr>
            <w:tcW w:w="2214" w:type="dxa"/>
          </w:tcPr>
          <w:p w14:paraId="1DBD6B5D" w14:textId="77777777" w:rsidR="003D5BD0" w:rsidRDefault="00EF4290">
            <w:pPr>
              <w:cnfStyle w:val="000000000000" w:firstRow="0" w:lastRow="0" w:firstColumn="0" w:lastColumn="0" w:oddVBand="0" w:evenVBand="0" w:oddHBand="0" w:evenHBand="0" w:firstRowFirstColumn="0" w:firstRowLastColumn="0" w:lastRowFirstColumn="0" w:lastRowLastColumn="0"/>
            </w:pPr>
            <w:r>
              <w:t>Airplane mode</w:t>
            </w:r>
          </w:p>
        </w:tc>
        <w:tc>
          <w:tcPr>
            <w:tcW w:w="3648" w:type="dxa"/>
          </w:tcPr>
          <w:p w14:paraId="06CC882F" w14:textId="77777777" w:rsidR="003D5BD0" w:rsidRDefault="009552BB">
            <w:pPr>
              <w:cnfStyle w:val="000000000000" w:firstRow="0" w:lastRow="0" w:firstColumn="0" w:lastColumn="0" w:oddVBand="0" w:evenVBand="0" w:oddHBand="0" w:evenHBand="0" w:firstRowFirstColumn="0" w:firstRowLastColumn="0" w:lastRowFirstColumn="0" w:lastRowLastColumn="0"/>
            </w:pPr>
            <w:r>
              <w:t>H</w:t>
            </w:r>
            <w:r w:rsidR="00EF4290">
              <w:t>igh tradeoff</w:t>
            </w:r>
          </w:p>
        </w:tc>
      </w:tr>
      <w:tr w:rsidR="003D5BD0" w14:paraId="0BD87C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2F49F7D8" w14:textId="77777777" w:rsidR="003D5BD0" w:rsidRDefault="003D5BD0"/>
        </w:tc>
        <w:tc>
          <w:tcPr>
            <w:tcW w:w="2057" w:type="dxa"/>
          </w:tcPr>
          <w:p w14:paraId="43B5DEED" w14:textId="77777777" w:rsidR="003D5BD0" w:rsidRDefault="00EF4290">
            <w:pPr>
              <w:cnfStyle w:val="000000100000" w:firstRow="0" w:lastRow="0" w:firstColumn="0" w:lastColumn="0" w:oddVBand="0" w:evenVBand="0" w:oddHBand="1" w:evenHBand="0" w:firstRowFirstColumn="0" w:firstRowLastColumn="0" w:lastRowFirstColumn="0" w:lastRowLastColumn="0"/>
            </w:pPr>
            <w:r>
              <w:t>Android</w:t>
            </w:r>
          </w:p>
        </w:tc>
        <w:tc>
          <w:tcPr>
            <w:tcW w:w="2214" w:type="dxa"/>
          </w:tcPr>
          <w:p w14:paraId="3336128C" w14:textId="77777777" w:rsidR="003D5BD0" w:rsidRDefault="00EF4290">
            <w:pPr>
              <w:cnfStyle w:val="000000100000" w:firstRow="0" w:lastRow="0" w:firstColumn="0" w:lastColumn="0" w:oddVBand="0" w:evenVBand="0" w:oddHBand="1" w:evenHBand="0" w:firstRowFirstColumn="0" w:firstRowLastColumn="0" w:lastRowFirstColumn="0" w:lastRowLastColumn="0"/>
            </w:pPr>
            <w:r>
              <w:t>Detection apps</w:t>
            </w:r>
          </w:p>
        </w:tc>
        <w:tc>
          <w:tcPr>
            <w:tcW w:w="3648" w:type="dxa"/>
          </w:tcPr>
          <w:p w14:paraId="3C7266A4" w14:textId="77777777" w:rsidR="003D5BD0" w:rsidRDefault="003D5BD0">
            <w:pPr>
              <w:cnfStyle w:val="000000100000" w:firstRow="0" w:lastRow="0" w:firstColumn="0" w:lastColumn="0" w:oddVBand="0" w:evenVBand="0" w:oddHBand="1" w:evenHBand="0" w:firstRowFirstColumn="0" w:firstRowLastColumn="0" w:lastRowFirstColumn="0" w:lastRowLastColumn="0"/>
            </w:pPr>
          </w:p>
        </w:tc>
      </w:tr>
    </w:tbl>
    <w:p w14:paraId="0B3FE6D5" w14:textId="77777777" w:rsidR="003D5BD0" w:rsidRDefault="00EF4290">
      <w:pPr>
        <w:spacing w:after="150"/>
        <w:ind w:left="816"/>
        <w:rPr>
          <w:rFonts w:ascii="Merriweather Sans" w:eastAsia="Merriweather Sans" w:hAnsi="Merriweather Sans" w:cs="Merriweather Sans"/>
          <w:sz w:val="18"/>
          <w:szCs w:val="18"/>
        </w:rPr>
      </w:pPr>
      <w:r>
        <w:rPr>
          <w:rFonts w:ascii="Merriweather Sans" w:eastAsia="Merriweather Sans" w:hAnsi="Merriweather Sans" w:cs="Merriweather Sans"/>
          <w:sz w:val="18"/>
          <w:szCs w:val="18"/>
        </w:rPr>
        <w:t>TABLE 2: Phone privacy tradeoffs</w:t>
      </w:r>
    </w:p>
    <w:p w14:paraId="2D872297" w14:textId="77777777" w:rsidR="003D5BD0" w:rsidRDefault="00EF4290">
      <w:r>
        <w:t xml:space="preserve">* Note that in Apple </w:t>
      </w:r>
      <w:proofErr w:type="spellStart"/>
      <w:r>
        <w:t>IoS</w:t>
      </w:r>
      <w:proofErr w:type="spellEnd"/>
      <w:r>
        <w:t xml:space="preserve"> 11, the easily accessible toggles have surprising behavior. [EFF, Apple]</w:t>
      </w:r>
    </w:p>
    <w:p w14:paraId="3446D0F3" w14:textId="77777777" w:rsidR="003D5BD0" w:rsidRDefault="00EF4290">
      <w:pPr>
        <w:pStyle w:val="Heading2"/>
      </w:pPr>
      <w:bookmarkStart w:id="9" w:name="_Toc502914041"/>
      <w:r>
        <w:t>The Raw Data</w:t>
      </w:r>
      <w:bookmarkEnd w:id="9"/>
    </w:p>
    <w:p w14:paraId="1BCAC8CE" w14:textId="02CBD86C" w:rsidR="003D5BD0" w:rsidRDefault="00EF4290">
      <w:r>
        <w:t xml:space="preserve">The raw data from this project is available under a creative-commons attribution license.  The raw data is distributed in two forms: Microsoft Excel </w:t>
      </w:r>
      <w:proofErr w:type="spellStart"/>
      <w:r>
        <w:t>xlsx</w:t>
      </w:r>
      <w:proofErr w:type="spellEnd"/>
      <w:r>
        <w:rPr>
          <w:vertAlign w:val="superscript"/>
        </w:rPr>
        <w:footnoteReference w:id="4"/>
      </w:r>
      <w:r>
        <w:t xml:space="preserve"> and HTM.  Here’s a version </w:t>
      </w:r>
      <w:hyperlink r:id="rId9">
        <w:r>
          <w:rPr>
            <w:color w:val="0000FF"/>
            <w:u w:val="single"/>
          </w:rPr>
          <w:t>in Excel</w:t>
        </w:r>
      </w:hyperlink>
      <w:r>
        <w:t xml:space="preserve"> and a web view, </w:t>
      </w:r>
      <w:hyperlink r:id="rId10">
        <w:r>
          <w:rPr>
            <w:color w:val="0000FF"/>
            <w:u w:val="single"/>
          </w:rPr>
          <w:t>exported HTM</w:t>
        </w:r>
      </w:hyperlink>
      <w:r>
        <w:t xml:space="preserve"> here.</w:t>
      </w:r>
    </w:p>
    <w:p w14:paraId="4D864819" w14:textId="77777777" w:rsidR="003D5BD0" w:rsidRDefault="00EF4290">
      <w:r>
        <w:t>The spreadsheets also contain models of “your own private car”. Note there’s a bit of extra modeling in the “commute type” column about the type of data collection; we wanted to maintain similar headings.</w:t>
      </w:r>
    </w:p>
    <w:p w14:paraId="3388C8F1" w14:textId="77777777" w:rsidR="003D5BD0" w:rsidRDefault="00A648E9" w:rsidP="00A648E9">
      <w:pPr>
        <w:pStyle w:val="Heading1"/>
      </w:pPr>
      <w:bookmarkStart w:id="10" w:name="_Toc502914042"/>
      <w:r>
        <w:t>Black Hole Sun (Alpha release)</w:t>
      </w:r>
      <w:bookmarkEnd w:id="10"/>
    </w:p>
    <w:p w14:paraId="383BE4FB" w14:textId="77777777" w:rsidR="00DB44E3" w:rsidRDefault="00DB44E3" w:rsidP="00DB44E3">
      <w:r>
        <w:lastRenderedPageBreak/>
        <w:t>We no longer release programming languages and say “here’s my approach to programming,” because that would be confusing.  It worked in 1960 to name something “A Programming Language,” and now we have many.  Similarly, we have many threat modeling approaches.</w:t>
      </w:r>
    </w:p>
    <w:p w14:paraId="21918192" w14:textId="4FEC5313" w:rsidR="00A648E9" w:rsidRDefault="00A648E9" w:rsidP="00A648E9">
      <w:r>
        <w:t xml:space="preserve">The methodology covered here is “Black Hole Sun (Alpha).”  </w:t>
      </w:r>
    </w:p>
    <w:p w14:paraId="66248478" w14:textId="77777777" w:rsidR="00B90952" w:rsidRDefault="00B90952" w:rsidP="00A648E9">
      <w:r>
        <w:t>Black Hole Sun Privacy Threat Modeling consists of:</w:t>
      </w:r>
    </w:p>
    <w:tbl>
      <w:tblPr>
        <w:tblStyle w:val="TableGrid"/>
        <w:tblW w:w="9828" w:type="dxa"/>
        <w:tblLook w:val="04A0" w:firstRow="1" w:lastRow="0" w:firstColumn="1" w:lastColumn="0" w:noHBand="0" w:noVBand="1"/>
      </w:tblPr>
      <w:tblGrid>
        <w:gridCol w:w="2718"/>
        <w:gridCol w:w="3780"/>
        <w:gridCol w:w="3330"/>
      </w:tblGrid>
      <w:tr w:rsidR="00B90952" w14:paraId="0D35EFD3" w14:textId="77777777" w:rsidTr="00B90952">
        <w:tc>
          <w:tcPr>
            <w:tcW w:w="2718" w:type="dxa"/>
          </w:tcPr>
          <w:p w14:paraId="21FAE5E8"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Stage</w:t>
            </w:r>
          </w:p>
        </w:tc>
        <w:tc>
          <w:tcPr>
            <w:tcW w:w="3780" w:type="dxa"/>
          </w:tcPr>
          <w:p w14:paraId="3152C7DA"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Task</w:t>
            </w:r>
          </w:p>
        </w:tc>
        <w:tc>
          <w:tcPr>
            <w:tcW w:w="3330" w:type="dxa"/>
          </w:tcPr>
          <w:p w14:paraId="4FC9D67A"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Output</w:t>
            </w:r>
          </w:p>
        </w:tc>
      </w:tr>
      <w:tr w:rsidR="00B90952" w14:paraId="7170A34A" w14:textId="77777777" w:rsidTr="00B90952">
        <w:tc>
          <w:tcPr>
            <w:tcW w:w="2718" w:type="dxa"/>
          </w:tcPr>
          <w:p w14:paraId="693E1B89"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What are we working on?</w:t>
            </w:r>
          </w:p>
        </w:tc>
        <w:tc>
          <w:tcPr>
            <w:tcW w:w="3780" w:type="dxa"/>
          </w:tcPr>
          <w:p w14:paraId="0EB34538"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Brainstorm activities</w:t>
            </w:r>
          </w:p>
        </w:tc>
        <w:tc>
          <w:tcPr>
            <w:tcW w:w="3330" w:type="dxa"/>
          </w:tcPr>
          <w:p w14:paraId="0E731EC8"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Activity list</w:t>
            </w:r>
          </w:p>
        </w:tc>
      </w:tr>
      <w:tr w:rsidR="00B90952" w14:paraId="696E5BD8" w14:textId="77777777" w:rsidTr="00B90952">
        <w:tc>
          <w:tcPr>
            <w:tcW w:w="2718" w:type="dxa"/>
          </w:tcPr>
          <w:p w14:paraId="09353669"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p>
        </w:tc>
        <w:tc>
          <w:tcPr>
            <w:tcW w:w="3780" w:type="dxa"/>
          </w:tcPr>
          <w:p w14:paraId="59751C9B"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Use activity list to create a model</w:t>
            </w:r>
          </w:p>
        </w:tc>
        <w:tc>
          <w:tcPr>
            <w:tcW w:w="3330" w:type="dxa"/>
          </w:tcPr>
          <w:p w14:paraId="7CD74491"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Activity category list</w:t>
            </w:r>
          </w:p>
        </w:tc>
      </w:tr>
      <w:tr w:rsidR="00B90952" w14:paraId="766FFBDD" w14:textId="77777777" w:rsidTr="00B90952">
        <w:tc>
          <w:tcPr>
            <w:tcW w:w="2718" w:type="dxa"/>
          </w:tcPr>
          <w:p w14:paraId="49C66055"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What can “go wrong”?</w:t>
            </w:r>
          </w:p>
        </w:tc>
        <w:tc>
          <w:tcPr>
            <w:tcW w:w="3780" w:type="dxa"/>
          </w:tcPr>
          <w:p w14:paraId="5A6A882D"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Analyze each category of activity for data gathering</w:t>
            </w:r>
          </w:p>
        </w:tc>
        <w:tc>
          <w:tcPr>
            <w:tcW w:w="3330" w:type="dxa"/>
          </w:tcPr>
          <w:p w14:paraId="43F70462"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Who/what/how collects data</w:t>
            </w:r>
          </w:p>
        </w:tc>
      </w:tr>
      <w:tr w:rsidR="00B90952" w14:paraId="426F6E18" w14:textId="77777777" w:rsidTr="00B90952">
        <w:tc>
          <w:tcPr>
            <w:tcW w:w="2718" w:type="dxa"/>
          </w:tcPr>
          <w:p w14:paraId="411E4C70"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What can be done?</w:t>
            </w:r>
          </w:p>
        </w:tc>
        <w:tc>
          <w:tcPr>
            <w:tcW w:w="3780" w:type="dxa"/>
          </w:tcPr>
          <w:p w14:paraId="426747F8"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 xml:space="preserve">Tradeoff analysis </w:t>
            </w:r>
          </w:p>
        </w:tc>
        <w:tc>
          <w:tcPr>
            <w:tcW w:w="3330" w:type="dxa"/>
          </w:tcPr>
          <w:p w14:paraId="0F40C26C" w14:textId="77777777" w:rsidR="00B90952" w:rsidRDefault="00B90952" w:rsidP="00B90952">
            <w:pPr>
              <w:pBdr>
                <w:top w:val="none" w:sz="0" w:space="0" w:color="auto"/>
                <w:left w:val="none" w:sz="0" w:space="0" w:color="auto"/>
                <w:bottom w:val="none" w:sz="0" w:space="0" w:color="auto"/>
                <w:right w:val="none" w:sz="0" w:space="0" w:color="auto"/>
                <w:between w:val="none" w:sz="0" w:space="0" w:color="auto"/>
              </w:pBdr>
            </w:pPr>
            <w:r>
              <w:t>Tradeoff list</w:t>
            </w:r>
          </w:p>
        </w:tc>
      </w:tr>
    </w:tbl>
    <w:p w14:paraId="47DF65C9" w14:textId="77777777" w:rsidR="00B90952" w:rsidRPr="00A648E9" w:rsidRDefault="00B90952" w:rsidP="00B90952"/>
    <w:p w14:paraId="6050AC68" w14:textId="77777777" w:rsidR="00B90952" w:rsidRDefault="00B90952">
      <w:pPr>
        <w:rPr>
          <w:smallCaps/>
          <w:sz w:val="36"/>
          <w:szCs w:val="36"/>
        </w:rPr>
      </w:pPr>
      <w:r>
        <w:br w:type="page"/>
      </w:r>
    </w:p>
    <w:p w14:paraId="11F2EA33" w14:textId="77777777" w:rsidR="003D5BD0" w:rsidRDefault="00EF4290" w:rsidP="00A648E9">
      <w:pPr>
        <w:pStyle w:val="Heading1"/>
        <w:contextualSpacing w:val="0"/>
      </w:pPr>
      <w:bookmarkStart w:id="11" w:name="_Toc502914043"/>
      <w:r>
        <w:lastRenderedPageBreak/>
        <w:t>Conclusions and Next Steps</w:t>
      </w:r>
      <w:bookmarkEnd w:id="11"/>
    </w:p>
    <w:p w14:paraId="3A0AD7A7" w14:textId="6B68CDC1" w:rsidR="0003173D" w:rsidRDefault="00EF4290">
      <w:r>
        <w:t>We have created, executed on, and reported on a new approach to privacy threat modeling</w:t>
      </w:r>
      <w:r w:rsidR="00A648E9">
        <w:t>, Black Hole Sun</w:t>
      </w:r>
      <w:r>
        <w:t>.  We are sharing the full results because both the approach and the information are</w:t>
      </w:r>
      <w:r w:rsidR="0047317A">
        <w:t xml:space="preserve"> </w:t>
      </w:r>
      <w:r>
        <w:t>promising and worth pursuing.</w:t>
      </w:r>
    </w:p>
    <w:p w14:paraId="1B625322" w14:textId="261BFE4B" w:rsidR="0003173D" w:rsidRDefault="0003173D" w:rsidP="0003173D">
      <w:pPr>
        <w:pStyle w:val="Heading2"/>
      </w:pPr>
      <w:bookmarkStart w:id="12" w:name="_Toc502914044"/>
      <w:r>
        <w:t>Next Steps</w:t>
      </w:r>
      <w:bookmarkEnd w:id="12"/>
    </w:p>
    <w:p w14:paraId="49589F67" w14:textId="4A36E827" w:rsidR="0003173D" w:rsidRDefault="0003173D" w:rsidP="0003173D">
      <w:pPr>
        <w:pStyle w:val="Heading3"/>
      </w:pPr>
      <w:r>
        <w:t>Further Analysis of Initial Data</w:t>
      </w:r>
    </w:p>
    <w:p w14:paraId="67E7FF38" w14:textId="1BD0859C" w:rsidR="0003173D" w:rsidRDefault="0003173D" w:rsidP="0003173D">
      <w:r>
        <w:t>We have performed tradeoff analysis for the commute data we gathered.  We or someone else could perform analysis of the remainder of the data.</w:t>
      </w:r>
    </w:p>
    <w:p w14:paraId="431FF91C" w14:textId="0EBC78D7" w:rsidR="0003173D" w:rsidRDefault="0003173D" w:rsidP="0003173D">
      <w:pPr>
        <w:pStyle w:val="Heading3"/>
      </w:pPr>
      <w:r>
        <w:t>Generate Data for Other Locations</w:t>
      </w:r>
    </w:p>
    <w:p w14:paraId="3CA4862E" w14:textId="661E9D4D" w:rsidR="0003173D" w:rsidRPr="0003173D" w:rsidRDefault="0003173D" w:rsidP="0003173D">
      <w:r>
        <w:t>We analyzed the situation in Seattle.  Other locations may have other data gathering.  For example, the Perpetual Line Up project documents that 16 states share their motor vehicle licensing data with the FBI for warrantless facial recognition.</w:t>
      </w:r>
      <w:r w:rsidR="00266844">
        <w:t xml:space="preserve">  [Perpetual Lineup] A New Jersey security researcher discovered that his </w:t>
      </w:r>
      <w:proofErr w:type="spellStart"/>
      <w:r w:rsidR="00266844">
        <w:t>EZPass</w:t>
      </w:r>
      <w:proofErr w:type="spellEnd"/>
      <w:r w:rsidR="00266844">
        <w:t xml:space="preserve"> was being read at various non-toll locations around New York. [Puking Monkey] </w:t>
      </w:r>
    </w:p>
    <w:p w14:paraId="50C56FF4" w14:textId="4164D695" w:rsidR="0003173D" w:rsidRPr="0003173D" w:rsidRDefault="0003173D" w:rsidP="0003173D">
      <w:pPr>
        <w:pStyle w:val="Heading3"/>
      </w:pPr>
      <w:r>
        <w:t>Vulnerable Populations</w:t>
      </w:r>
    </w:p>
    <w:p w14:paraId="7CEB13CA" w14:textId="6DABECFF" w:rsidR="003D5BD0" w:rsidRDefault="0003173D">
      <w:r>
        <w:t>T</w:t>
      </w:r>
      <w:r w:rsidR="00EF4290">
        <w:t xml:space="preserve">he </w:t>
      </w:r>
      <w:r>
        <w:t>Black Hole Sun approach</w:t>
      </w:r>
      <w:r w:rsidR="00EF4290">
        <w:t xml:space="preserve"> could be useful for identifying concerns and threats for vulnerable populations. For example, a</w:t>
      </w:r>
      <w:r w:rsidR="00A648E9">
        <w:t xml:space="preserve"> targeted threat model could come out of a</w:t>
      </w:r>
      <w:r w:rsidR="00EF4290">
        <w:t xml:space="preserve"> facilitated discussion among survivors of domestic abuse who have experience with coercive technologies</w:t>
      </w:r>
      <w:r w:rsidR="00A648E9">
        <w:t>.</w:t>
      </w:r>
    </w:p>
    <w:p w14:paraId="616319DA" w14:textId="7CFC54F0" w:rsidR="003D5BD0" w:rsidRDefault="0003173D">
      <w:r>
        <w:t>T</w:t>
      </w:r>
      <w:r w:rsidR="00EF4290">
        <w:t>he information we’ve gathered can support and accelerate analysis for</w:t>
      </w:r>
      <w:r>
        <w:t xml:space="preserve"> other</w:t>
      </w:r>
      <w:r w:rsidR="00EF4290">
        <w:t xml:space="preserve"> vulnerable groups. For example, we know that cell site location information can only be disabled by discarding a mobile phone or leaving it in airplane mode. We also know that DHS collects mobile phone information from DACA applicants. We have not attempted to analyze this or its implications, but we’d be happy to do so in partnership with organizations that have specific concerns.</w:t>
      </w:r>
    </w:p>
    <w:p w14:paraId="7753861A" w14:textId="45702892" w:rsidR="0003173D" w:rsidRDefault="0003173D" w:rsidP="0003173D">
      <w:pPr>
        <w:pStyle w:val="Heading3"/>
      </w:pPr>
      <w:r>
        <w:t>Technologists</w:t>
      </w:r>
    </w:p>
    <w:p w14:paraId="5A4C8AA8" w14:textId="29A27C61" w:rsidR="0003173D" w:rsidRPr="0003173D" w:rsidRDefault="0003173D" w:rsidP="0003173D">
      <w:r>
        <w:t>Our analysis presents a large set of issues where the tradeoffs available are not satisfying.  Research into these areas could produce new technology that creates new options.</w:t>
      </w:r>
    </w:p>
    <w:p w14:paraId="621C5F98" w14:textId="2B4B4D5A" w:rsidR="002A7DBC" w:rsidRDefault="0003173D" w:rsidP="007973DA">
      <w:r>
        <w:t>For example, we have identified a set of privacy implications to modern cars.  We hope manufacturers pick up on these problems and work to address them.  We also know that there is a rich market of aftermarket improvements for cars: we hope that researchers and hackers start working on automotive privacy. We believe that this approach would yield smart results applied to any other object that might be “connected” and part of the “Internet of Things.”</w:t>
      </w:r>
    </w:p>
    <w:p w14:paraId="02E33DEE" w14:textId="214A887B" w:rsidR="007973DA" w:rsidRDefault="007973DA" w:rsidP="007973DA">
      <w:pPr>
        <w:pStyle w:val="Heading3"/>
      </w:pPr>
      <w:r>
        <w:t>Policy Makers</w:t>
      </w:r>
    </w:p>
    <w:p w14:paraId="4F699A1F" w14:textId="4B35AF3D" w:rsidR="007973DA" w:rsidRPr="007973DA" w:rsidRDefault="007973DA" w:rsidP="007973DA">
      <w:r>
        <w:t xml:space="preserve">The world is changing rapidly. Tracking and gathering data has quietly gone from an “Orwellian nightmare” to an unremarkable aspect of our lives.  Much of this has been enabled by well-intended new systems deployed by governments or new requirements imposed by governments.  There is an opportunity to work back from the data gathering systems we have identified and gain an increased </w:t>
      </w:r>
      <w:r>
        <w:lastRenderedPageBreak/>
        <w:t>understanding of the impacts of policy. The data we have produced also enables better analysis of new systems and requirements, and we hope that it is used for that.</w:t>
      </w:r>
    </w:p>
    <w:p w14:paraId="5A0365EA" w14:textId="77777777" w:rsidR="007973DA" w:rsidRDefault="007973DA">
      <w:pPr>
        <w:rPr>
          <w:smallCaps/>
          <w:sz w:val="36"/>
          <w:szCs w:val="36"/>
        </w:rPr>
      </w:pPr>
      <w:r>
        <w:br w:type="page"/>
      </w:r>
    </w:p>
    <w:p w14:paraId="05C6C3DB" w14:textId="2EAA6578" w:rsidR="00A648E9" w:rsidRDefault="00A648E9" w:rsidP="00A648E9">
      <w:pPr>
        <w:pStyle w:val="Heading1"/>
        <w:contextualSpacing w:val="0"/>
      </w:pPr>
      <w:bookmarkStart w:id="13" w:name="_Toc502914045"/>
      <w:r>
        <w:lastRenderedPageBreak/>
        <w:t>Glossary</w:t>
      </w:r>
      <w:bookmarkEnd w:id="13"/>
    </w:p>
    <w:p w14:paraId="355461BB" w14:textId="77777777" w:rsidR="00A648E9" w:rsidRDefault="00A648E9" w:rsidP="00A648E9">
      <w:r>
        <w:rPr>
          <w:b/>
          <w:i/>
        </w:rPr>
        <w:t>The Connector</w:t>
      </w:r>
      <w:r>
        <w:rPr>
          <w:b/>
        </w:rPr>
        <w:t xml:space="preserve"> </w:t>
      </w:r>
      <w:r>
        <w:t>is Microsoft’s corporate bus system for employees.  It uses a HID-type card to control who can ride, and ridership is tracked to control who can get a reservation.</w:t>
      </w:r>
      <w:r w:rsidR="009552BB">
        <w:t xml:space="preserve">  We use it because the Connector busses are visibly branded, we do not mean to imply anything about Microsoft’s privacy practices.</w:t>
      </w:r>
    </w:p>
    <w:p w14:paraId="01360D1E" w14:textId="77777777" w:rsidR="009552BB" w:rsidRPr="007B0001" w:rsidRDefault="009552BB" w:rsidP="00A648E9">
      <w:proofErr w:type="spellStart"/>
      <w:r>
        <w:rPr>
          <w:b/>
          <w:i/>
        </w:rPr>
        <w:t>Dockless</w:t>
      </w:r>
      <w:proofErr w:type="spellEnd"/>
      <w:r>
        <w:rPr>
          <w:b/>
          <w:i/>
        </w:rPr>
        <w:t xml:space="preserve"> bike</w:t>
      </w:r>
      <w:r w:rsidR="007B0001">
        <w:rPr>
          <w:b/>
          <w:i/>
        </w:rPr>
        <w:t xml:space="preserve">s </w:t>
      </w:r>
      <w:r w:rsidR="007B0001">
        <w:t xml:space="preserve">are rental bicycles made available in Seattle by several companies such as </w:t>
      </w:r>
      <w:proofErr w:type="spellStart"/>
      <w:r w:rsidR="007B0001">
        <w:t>LimeBike</w:t>
      </w:r>
      <w:proofErr w:type="spellEnd"/>
      <w:r w:rsidR="007B0001">
        <w:t xml:space="preserve"> or Spin.  Bikes are rented via an app, and each bike is tracked via GPS.  [Washington Post]</w:t>
      </w:r>
    </w:p>
    <w:p w14:paraId="11A1E4A2" w14:textId="77777777" w:rsidR="00A648E9" w:rsidRDefault="00A648E9" w:rsidP="00A648E9">
      <w:r>
        <w:rPr>
          <w:b/>
          <w:i/>
        </w:rPr>
        <w:t xml:space="preserve">Good </w:t>
      </w:r>
      <w:proofErr w:type="gramStart"/>
      <w:r>
        <w:rPr>
          <w:b/>
          <w:i/>
        </w:rPr>
        <w:t>To</w:t>
      </w:r>
      <w:proofErr w:type="gramEnd"/>
      <w:r>
        <w:rPr>
          <w:b/>
          <w:i/>
        </w:rPr>
        <w:t xml:space="preserve"> Go </w:t>
      </w:r>
      <w:r>
        <w:t xml:space="preserve">is the Washington State Department of Transportation’s toll transponder system, used to pay for several bridges and other toll roads, and operated by a variety of private companies. [Seattle </w:t>
      </w:r>
      <w:proofErr w:type="gramStart"/>
      <w:r>
        <w:t xml:space="preserve">Times]   </w:t>
      </w:r>
      <w:proofErr w:type="gramEnd"/>
      <w:r>
        <w:t>Those bridges and roads also photograph each license plate that transits [</w:t>
      </w:r>
      <w:proofErr w:type="spellStart"/>
      <w:r>
        <w:t>Mocek</w:t>
      </w:r>
      <w:proofErr w:type="spellEnd"/>
      <w:r>
        <w:t>].</w:t>
      </w:r>
    </w:p>
    <w:p w14:paraId="0ACCDF31" w14:textId="77777777" w:rsidR="00A648E9" w:rsidRDefault="00A648E9" w:rsidP="00A648E9">
      <w:r>
        <w:rPr>
          <w:b/>
          <w:i/>
        </w:rPr>
        <w:t>ORCA Card</w:t>
      </w:r>
      <w:r>
        <w:rPr>
          <w:b/>
        </w:rPr>
        <w:t xml:space="preserve">, </w:t>
      </w:r>
      <w:r>
        <w:t>the King County Metro system’s ride card.  ORCA cards are contactless smart cards used on entering and exiting the system. We did not consider issues of RFID attacks.</w:t>
      </w:r>
    </w:p>
    <w:p w14:paraId="709B0C97" w14:textId="77777777" w:rsidR="003D5BD0" w:rsidRDefault="00EF4290">
      <w:pPr>
        <w:rPr>
          <w:smallCaps/>
          <w:sz w:val="36"/>
          <w:szCs w:val="36"/>
        </w:rPr>
      </w:pPr>
      <w:r>
        <w:br w:type="page"/>
      </w:r>
    </w:p>
    <w:p w14:paraId="073EDE61" w14:textId="77777777" w:rsidR="003D5BD0" w:rsidRDefault="00EF4290">
      <w:pPr>
        <w:pStyle w:val="Heading1"/>
        <w:contextualSpacing w:val="0"/>
      </w:pPr>
      <w:bookmarkStart w:id="14" w:name="_Toc502914046"/>
      <w:r>
        <w:lastRenderedPageBreak/>
        <w:t>About Seattle Privacy Coalition</w:t>
      </w:r>
      <w:bookmarkEnd w:id="14"/>
    </w:p>
    <w:p w14:paraId="11E5DF1F" w14:textId="77777777" w:rsidR="003D5BD0" w:rsidRDefault="00EF4290">
      <w:r>
        <w:t>About</w:t>
      </w:r>
    </w:p>
    <w:p w14:paraId="3AAD5E5C" w14:textId="77777777" w:rsidR="003D5BD0" w:rsidRDefault="00EF4290">
      <w:r>
        <w:t>The fundamental right of privacy for all human beings underpins free society, yet today this right is challenged by technological advances that open vast new opportunities for the aggregation and analysis of personal data.</w:t>
      </w:r>
    </w:p>
    <w:p w14:paraId="2809CECF" w14:textId="77777777" w:rsidR="003D5BD0" w:rsidRDefault="00EF4290">
      <w:r>
        <w:t>We believe that by starting at the municipal level, we as individuals can have an impact and help re-establish meaningful privacy expectations that can inform and inspire the work of others. Seattle Privacy formed in March 2013 and incorporated as a non-profit corporation in the state of Washington in 2014.</w:t>
      </w:r>
    </w:p>
    <w:p w14:paraId="1B4F9772" w14:textId="77777777" w:rsidR="003D5BD0" w:rsidRDefault="00EF4290">
      <w:r>
        <w:t>Vision</w:t>
      </w:r>
    </w:p>
    <w:p w14:paraId="5771A563" w14:textId="77777777" w:rsidR="003D5BD0" w:rsidRDefault="00EF4290">
      <w:r>
        <w:t>Worldwide legal protections of privacy for all people, wherever they live, whatever their citizenship, against increasingly totalitarian government surveillance programs and intrusive and cynical corporate data collection.</w:t>
      </w:r>
    </w:p>
    <w:p w14:paraId="3DE2B0EA" w14:textId="77777777" w:rsidR="003D5BD0" w:rsidRDefault="00EF4290">
      <w:r>
        <w:t>Mission</w:t>
      </w:r>
    </w:p>
    <w:p w14:paraId="3CA9D4B4" w14:textId="48C5AA20" w:rsidR="003D5BD0" w:rsidRDefault="00EF4290">
      <w:r>
        <w:t xml:space="preserve">To urge and empower the City of Seattle and other local governing </w:t>
      </w:r>
      <w:proofErr w:type="gramStart"/>
      <w:r>
        <w:t>bodies  to</w:t>
      </w:r>
      <w:proofErr w:type="gramEnd"/>
      <w:r>
        <w:t xml:space="preserve"> take advantage of our region’s leadership in technology and progressive politics to lead the United States to restore and protect all people’s right to privacy.</w:t>
      </w:r>
    </w:p>
    <w:p w14:paraId="5A51D31B" w14:textId="77777777" w:rsidR="003D5BD0" w:rsidRDefault="003D5BD0"/>
    <w:p w14:paraId="6593B125" w14:textId="77777777" w:rsidR="002A7DBC" w:rsidRDefault="002A7DBC"/>
    <w:p w14:paraId="03119DFA" w14:textId="77777777" w:rsidR="002A7DBC" w:rsidRDefault="002A7DBC"/>
    <w:p w14:paraId="55E63279" w14:textId="77777777" w:rsidR="002A7DBC" w:rsidRDefault="002A7DBC"/>
    <w:p w14:paraId="7B2B1DB4" w14:textId="77777777" w:rsidR="002A7DBC" w:rsidRDefault="002A7DBC"/>
    <w:p w14:paraId="401F79C0" w14:textId="77777777" w:rsidR="002A7DBC" w:rsidRDefault="002A7DBC"/>
    <w:p w14:paraId="128EA23B" w14:textId="77777777" w:rsidR="002A7DBC" w:rsidRDefault="002A7DBC"/>
    <w:p w14:paraId="04F25EFE" w14:textId="77777777" w:rsidR="002A7DBC" w:rsidRDefault="002A7DBC"/>
    <w:p w14:paraId="6132FA88" w14:textId="77777777" w:rsidR="002A7DBC" w:rsidRDefault="002A7DBC"/>
    <w:p w14:paraId="7BC21F73" w14:textId="77777777" w:rsidR="002A7DBC" w:rsidRDefault="002A7DBC"/>
    <w:p w14:paraId="613D7C21" w14:textId="4585DE04" w:rsidR="002A7DBC" w:rsidRDefault="002A7DBC">
      <w:r>
        <w:t xml:space="preserve">Copyright: © 2017 Seattle Privacy Coalition.   This document is provided under the Creative Commons </w:t>
      </w:r>
      <w:r w:rsidRPr="002A7DBC">
        <w:t>Attribution 3.0 United States</w:t>
      </w:r>
      <w:r>
        <w:t xml:space="preserve"> License. </w:t>
      </w:r>
      <w:r w:rsidRPr="002A7DBC">
        <w:t>(</w:t>
      </w:r>
      <w:hyperlink r:id="rId11" w:history="1">
        <w:r w:rsidRPr="002A7DBC">
          <w:rPr>
            <w:rStyle w:val="Hyperlink"/>
          </w:rPr>
          <w:t>CC BY 3.0 US</w:t>
        </w:r>
      </w:hyperlink>
      <w:r w:rsidRPr="002A7DBC">
        <w:t>)</w:t>
      </w:r>
      <w:r>
        <w:t>.</w:t>
      </w:r>
    </w:p>
    <w:p w14:paraId="101CAB39" w14:textId="77777777" w:rsidR="003D5BD0" w:rsidRDefault="00EF4290">
      <w:r>
        <w:br w:type="page"/>
      </w:r>
    </w:p>
    <w:p w14:paraId="36E15936" w14:textId="77777777" w:rsidR="003D5BD0" w:rsidRDefault="003D5BD0"/>
    <w:p w14:paraId="7E284C99" w14:textId="77777777" w:rsidR="003D5BD0" w:rsidRDefault="00EF4290">
      <w:pPr>
        <w:pStyle w:val="Heading1"/>
        <w:contextualSpacing w:val="0"/>
      </w:pPr>
      <w:bookmarkStart w:id="15" w:name="_Toc502914047"/>
      <w:r>
        <w:t>References</w:t>
      </w:r>
      <w:bookmarkEnd w:id="15"/>
    </w:p>
    <w:p w14:paraId="6B0F7D92" w14:textId="77777777" w:rsidR="003D5BD0" w:rsidRDefault="00EF4290">
      <w:r>
        <w:t>[Apple] “Use Bluetooth and Wi-Fi in Control Center with iOS 11” Apple, Oct 23, 2017. https://support.apple.com/en-us/HT208086</w:t>
      </w:r>
    </w:p>
    <w:p w14:paraId="4C512AC5" w14:textId="77777777" w:rsidR="003D5BD0" w:rsidRDefault="00EF4290">
      <w:r>
        <w:t>[EFF] “iOS 11’s Misleading “Off-</w:t>
      </w:r>
      <w:proofErr w:type="spellStart"/>
      <w:r>
        <w:t>ish</w:t>
      </w:r>
      <w:proofErr w:type="spellEnd"/>
      <w:r>
        <w:t>” Setting for Bluetooth and Wi-Fi is Bad for User Security</w:t>
      </w:r>
      <w:proofErr w:type="gramStart"/>
      <w:r>
        <w:t>,”  Andrés</w:t>
      </w:r>
      <w:proofErr w:type="gramEnd"/>
      <w:r>
        <w:t xml:space="preserve"> </w:t>
      </w:r>
      <w:proofErr w:type="spellStart"/>
      <w:r>
        <w:t>Arrieta</w:t>
      </w:r>
      <w:proofErr w:type="spellEnd"/>
      <w:r>
        <w:t xml:space="preserve">, EFF blog, October 4, 2017. </w:t>
      </w:r>
      <w:hyperlink r:id="rId12">
        <w:r>
          <w:rPr>
            <w:color w:val="0000FF"/>
            <w:u w:val="single"/>
          </w:rPr>
          <w:t>https://www.eff.org/deeplinks/2017/10/ios-11s-misleading-ish-setting-bluetooth-and-wi-fi-bad-user-security</w:t>
        </w:r>
      </w:hyperlink>
      <w:r>
        <w:t xml:space="preserve"> </w:t>
      </w:r>
    </w:p>
    <w:p w14:paraId="60E2B496" w14:textId="77777777" w:rsidR="003D5BD0" w:rsidRDefault="00EF4290">
      <w:r>
        <w:t>[</w:t>
      </w:r>
      <w:proofErr w:type="spellStart"/>
      <w:r>
        <w:t>Mocek</w:t>
      </w:r>
      <w:proofErr w:type="spellEnd"/>
      <w:r>
        <w:t xml:space="preserve">] “WSDOT answer questions about privacy and records of SR 520 bridge crossings,” Phil </w:t>
      </w:r>
      <w:proofErr w:type="spellStart"/>
      <w:r>
        <w:t>Mocek</w:t>
      </w:r>
      <w:proofErr w:type="spellEnd"/>
      <w:r>
        <w:t>, May 11, 2011 https://mocek.org/blog/2011/05/11/wsdot-re-records-of-sr520-bridge-crossings/</w:t>
      </w:r>
    </w:p>
    <w:p w14:paraId="05C3E3B0" w14:textId="66CC9B91" w:rsidR="0003173D" w:rsidRDefault="0003173D">
      <w:r>
        <w:t xml:space="preserve">[Perpetual Line Up] “The Perpetual Line-Up”, Clare </w:t>
      </w:r>
      <w:proofErr w:type="spellStart"/>
      <w:r>
        <w:t>Garvie</w:t>
      </w:r>
      <w:proofErr w:type="spellEnd"/>
      <w:r>
        <w:t xml:space="preserve">, Alvaro Bedoya, Jonathan </w:t>
      </w:r>
      <w:proofErr w:type="spellStart"/>
      <w:r>
        <w:t>Frankle</w:t>
      </w:r>
      <w:proofErr w:type="spellEnd"/>
      <w:r>
        <w:t xml:space="preserve">, Center on Privacy &amp; Technology, Georgetown Law, </w:t>
      </w:r>
      <w:hyperlink r:id="rId13" w:history="1">
        <w:r w:rsidRPr="00745E4A">
          <w:rPr>
            <w:rStyle w:val="Hyperlink"/>
          </w:rPr>
          <w:t>https://www.perpetuallineup.org/</w:t>
        </w:r>
      </w:hyperlink>
      <w:r>
        <w:t xml:space="preserve"> </w:t>
      </w:r>
    </w:p>
    <w:p w14:paraId="2B64468E" w14:textId="06AFE92D" w:rsidR="00266844" w:rsidRDefault="00266844">
      <w:r>
        <w:t xml:space="preserve">[Puking Monkey] “The Road Less Surreptitiously Traveled”, Puking Monkey, </w:t>
      </w:r>
      <w:proofErr w:type="spellStart"/>
      <w:r>
        <w:t>Defcon</w:t>
      </w:r>
      <w:proofErr w:type="spellEnd"/>
      <w:r>
        <w:t xml:space="preserve"> 21, and “</w:t>
      </w:r>
      <w:r w:rsidRPr="00266844">
        <w:t xml:space="preserve">‘Intrusive and Unsettling’: </w:t>
      </w:r>
      <w:proofErr w:type="gramStart"/>
      <w:r w:rsidRPr="00266844">
        <w:t>Man</w:t>
      </w:r>
      <w:proofErr w:type="gramEnd"/>
      <w:r w:rsidRPr="00266844">
        <w:t xml:space="preserve"> Rigs E-Z Pass Toll Tag to Show It Tracks Cars Outside of Tolls</w:t>
      </w:r>
      <w:r>
        <w:t xml:space="preserve">,” Liz </w:t>
      </w:r>
      <w:proofErr w:type="spellStart"/>
      <w:r>
        <w:t>Klimas</w:t>
      </w:r>
      <w:proofErr w:type="spellEnd"/>
      <w:r>
        <w:t xml:space="preserve">, The Blaze, September 20, 2013. </w:t>
      </w:r>
      <w:hyperlink r:id="rId14" w:history="1">
        <w:r w:rsidRPr="00745E4A">
          <w:rPr>
            <w:rStyle w:val="Hyperlink"/>
          </w:rPr>
          <w:t>http://www.theblaze.com/news/2013/09/20/intrusive-and-unsettling-man-rigs-e-z-pass-toll-tag-to-show-it-tracks-cars-outside-of-tolls</w:t>
        </w:r>
      </w:hyperlink>
      <w:r>
        <w:t xml:space="preserve"> </w:t>
      </w:r>
    </w:p>
    <w:p w14:paraId="7436C358" w14:textId="47028132" w:rsidR="003D5BD0" w:rsidRDefault="00EF4290">
      <w:r>
        <w:t>[</w:t>
      </w:r>
      <w:proofErr w:type="spellStart"/>
      <w:r>
        <w:t>SeattleTimes</w:t>
      </w:r>
      <w:proofErr w:type="spellEnd"/>
      <w:r>
        <w:t xml:space="preserve">] “Computer glitch causes hefty late bills for WSDOT tolls,” Bob Young · April 21, 2016, </w:t>
      </w:r>
      <w:hyperlink r:id="rId15" w:history="1">
        <w:r>
          <w:rPr>
            <w:color w:val="0000FF"/>
            <w:u w:val="single"/>
          </w:rPr>
          <w:t>https://www.seattletimes.com/seattle-news/transportation/computer-glitch-causes-hefty-late-bills-for-wsdot-tolls/</w:t>
        </w:r>
      </w:hyperlink>
      <w:r>
        <w:t xml:space="preserve"> </w:t>
      </w:r>
    </w:p>
    <w:p w14:paraId="73F0F389" w14:textId="77777777" w:rsidR="007B0001" w:rsidRDefault="007B0001">
      <w:r>
        <w:t>[Washington Post] “</w:t>
      </w:r>
      <w:r w:rsidRPr="007B0001">
        <w:t xml:space="preserve">Will </w:t>
      </w:r>
      <w:proofErr w:type="spellStart"/>
      <w:r w:rsidRPr="007B0001">
        <w:t>dockless</w:t>
      </w:r>
      <w:proofErr w:type="spellEnd"/>
      <w:r w:rsidRPr="007B0001">
        <w:t xml:space="preserve"> bike services boost bike comm</w:t>
      </w:r>
      <w:r>
        <w:t xml:space="preserve">uting? Cities are betting on it,” Luz </w:t>
      </w:r>
      <w:proofErr w:type="spellStart"/>
      <w:r>
        <w:t>Lazo</w:t>
      </w:r>
      <w:proofErr w:type="spellEnd"/>
      <w:r>
        <w:t xml:space="preserve">, December 2, 201 </w:t>
      </w:r>
      <w:r w:rsidRPr="007B0001">
        <w:t>https://www.washingtonpost.com/local/trafficandcommuting/will-dockless-bike-services-boost-bike-commuting-cities-are-betting-on-it/2017/12/02/4fd6216c-c895-11e7-b0cf-7689a9f2d84e_story.html</w:t>
      </w:r>
    </w:p>
    <w:p w14:paraId="7DBBD69C" w14:textId="77777777" w:rsidR="003D5BD0" w:rsidRDefault="00EF4290">
      <w:r>
        <w:t>Original blog posts: “</w:t>
      </w:r>
      <w:hyperlink r:id="rId16">
        <w:r>
          <w:rPr>
            <w:color w:val="0000FF"/>
            <w:u w:val="single"/>
          </w:rPr>
          <w:t>A Privacy Threat Model for the People of Seattle</w:t>
        </w:r>
      </w:hyperlink>
      <w:r>
        <w:t>,” Adam Shostack, May 8, 2017, https://adam.shostack.org/blog/2017/05/a-privacy-threat-model-for-the-people-of-seattle/</w:t>
      </w:r>
    </w:p>
    <w:p w14:paraId="2A252B04" w14:textId="77777777" w:rsidR="003D5BD0" w:rsidRDefault="00EF4290">
      <w:r>
        <w:t>“</w:t>
      </w:r>
      <w:hyperlink r:id="rId17">
        <w:r>
          <w:rPr>
            <w:color w:val="0000FF"/>
            <w:u w:val="single"/>
          </w:rPr>
          <w:t xml:space="preserve">Introducing Threat Modeling For </w:t>
        </w:r>
        <w:proofErr w:type="spellStart"/>
        <w:r>
          <w:rPr>
            <w:color w:val="0000FF"/>
            <w:u w:val="single"/>
          </w:rPr>
          <w:t>Seattlites</w:t>
        </w:r>
        <w:proofErr w:type="spellEnd"/>
      </w:hyperlink>
      <w:r>
        <w:rPr>
          <w:color w:val="0000FF"/>
          <w:u w:val="single"/>
        </w:rPr>
        <w:t xml:space="preserve">,” Jan </w:t>
      </w:r>
      <w:proofErr w:type="spellStart"/>
      <w:r>
        <w:rPr>
          <w:color w:val="0000FF"/>
          <w:u w:val="single"/>
        </w:rPr>
        <w:t>Bultmann</w:t>
      </w:r>
      <w:proofErr w:type="spellEnd"/>
      <w:r>
        <w:t xml:space="preserve">, </w:t>
      </w:r>
      <w:r>
        <w:rPr>
          <w:color w:val="0000FF"/>
          <w:u w:val="single"/>
        </w:rPr>
        <w:t>July 9, 2017 https://seattleprivacy.org/introducing-threat-modeling-for-seattlites/</w:t>
      </w:r>
    </w:p>
    <w:p w14:paraId="6EEFF42B" w14:textId="77777777" w:rsidR="003D5BD0" w:rsidRDefault="003D5BD0"/>
    <w:p w14:paraId="56472AE1" w14:textId="2E009AED" w:rsidR="007A7544" w:rsidRDefault="007A7544"/>
    <w:sectPr w:rsidR="007A7544" w:rsidSect="002A7DBC">
      <w:footerReference w:type="even" r:id="rId18"/>
      <w:footerReference w:type="default" r:id="rId1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417B1" w14:textId="77777777" w:rsidR="003A29A1" w:rsidRDefault="003A29A1">
      <w:pPr>
        <w:spacing w:after="0" w:line="240" w:lineRule="auto"/>
      </w:pPr>
      <w:r>
        <w:separator/>
      </w:r>
    </w:p>
  </w:endnote>
  <w:endnote w:type="continuationSeparator" w:id="0">
    <w:p w14:paraId="0EAD42B9" w14:textId="77777777" w:rsidR="003A29A1" w:rsidRDefault="003A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erriweather Sans">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58368" w14:textId="77777777" w:rsidR="002A7DBC" w:rsidRDefault="002A7DBC" w:rsidP="00563A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43DA7" w14:textId="77777777" w:rsidR="0019274C" w:rsidRDefault="0019274C" w:rsidP="002A7D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1E9A" w14:textId="77777777" w:rsidR="002A7DBC" w:rsidRDefault="002A7DBC" w:rsidP="00563A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7B0">
      <w:rPr>
        <w:rStyle w:val="PageNumber"/>
        <w:noProof/>
      </w:rPr>
      <w:t>2</w:t>
    </w:r>
    <w:r>
      <w:rPr>
        <w:rStyle w:val="PageNumber"/>
      </w:rPr>
      <w:fldChar w:fldCharType="end"/>
    </w:r>
  </w:p>
  <w:p w14:paraId="2B50ABC4" w14:textId="1FDA5A0D" w:rsidR="0019274C" w:rsidRDefault="0019274C" w:rsidP="002A7DBC">
    <w:pPr>
      <w:pStyle w:val="Footer"/>
      <w:ind w:right="360"/>
    </w:pPr>
    <w:r>
      <w:t>S</w:t>
    </w:r>
    <w:r w:rsidR="002A7DBC">
      <w:t>eattle Resident Threat Model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90E66" w14:textId="77777777" w:rsidR="003A29A1" w:rsidRDefault="003A29A1">
      <w:pPr>
        <w:spacing w:after="0" w:line="240" w:lineRule="auto"/>
      </w:pPr>
      <w:r>
        <w:separator/>
      </w:r>
    </w:p>
  </w:footnote>
  <w:footnote w:type="continuationSeparator" w:id="0">
    <w:p w14:paraId="133627EB" w14:textId="77777777" w:rsidR="003A29A1" w:rsidRDefault="003A29A1">
      <w:pPr>
        <w:spacing w:after="0" w:line="240" w:lineRule="auto"/>
      </w:pPr>
      <w:r>
        <w:continuationSeparator/>
      </w:r>
    </w:p>
  </w:footnote>
  <w:footnote w:id="1">
    <w:p w14:paraId="4D918D0C" w14:textId="77777777" w:rsidR="003D5BD0" w:rsidRDefault="00EF4290">
      <w:pPr>
        <w:spacing w:after="0" w:line="240" w:lineRule="auto"/>
        <w:rPr>
          <w:sz w:val="24"/>
          <w:szCs w:val="24"/>
        </w:rPr>
      </w:pPr>
      <w:r>
        <w:rPr>
          <w:vertAlign w:val="superscript"/>
        </w:rPr>
        <w:footnoteRef/>
      </w:r>
      <w:r>
        <w:rPr>
          <w:sz w:val="24"/>
          <w:szCs w:val="24"/>
        </w:rPr>
        <w:t xml:space="preserve"> We’ll use “product” as shorthand for product, service, or combination thereof.</w:t>
      </w:r>
    </w:p>
  </w:footnote>
  <w:footnote w:id="2">
    <w:p w14:paraId="63DCF5AD" w14:textId="77777777" w:rsidR="003D5BD0" w:rsidRDefault="00EF4290">
      <w:pPr>
        <w:spacing w:after="0" w:line="240" w:lineRule="auto"/>
        <w:rPr>
          <w:sz w:val="24"/>
          <w:szCs w:val="24"/>
        </w:rPr>
      </w:pPr>
      <w:r>
        <w:rPr>
          <w:vertAlign w:val="superscript"/>
        </w:rPr>
        <w:footnoteRef/>
      </w:r>
      <w:r>
        <w:rPr>
          <w:sz w:val="24"/>
          <w:szCs w:val="24"/>
        </w:rPr>
        <w:t xml:space="preserve"> </w:t>
      </w:r>
      <w:r w:rsidRPr="009552BB">
        <w:rPr>
          <w:sz w:val="21"/>
          <w:szCs w:val="24"/>
        </w:rPr>
        <w:t xml:space="preserve">The word “bugs” here is a term of art, meaning anything a developer needs to work on.  In this sense, bugs are often tracked for “we need a feature that does X” or “we need to write a test to see if </w:t>
      </w:r>
      <w:proofErr w:type="gramStart"/>
      <w:r w:rsidRPr="009552BB">
        <w:rPr>
          <w:sz w:val="21"/>
          <w:szCs w:val="24"/>
        </w:rPr>
        <w:t>this regresses</w:t>
      </w:r>
      <w:proofErr w:type="gramEnd"/>
      <w:r w:rsidRPr="009552BB">
        <w:rPr>
          <w:sz w:val="21"/>
          <w:szCs w:val="24"/>
        </w:rPr>
        <w:t xml:space="preserve">.”  </w:t>
      </w:r>
    </w:p>
  </w:footnote>
  <w:footnote w:id="3">
    <w:p w14:paraId="2EC9D267" w14:textId="77777777" w:rsidR="003D5BD0" w:rsidRDefault="00EF4290">
      <w:pPr>
        <w:spacing w:after="0" w:line="240" w:lineRule="auto"/>
        <w:rPr>
          <w:sz w:val="24"/>
          <w:szCs w:val="24"/>
        </w:rPr>
      </w:pPr>
      <w:r>
        <w:rPr>
          <w:vertAlign w:val="superscript"/>
        </w:rPr>
        <w:footnoteRef/>
      </w:r>
      <w:r>
        <w:rPr>
          <w:sz w:val="24"/>
          <w:szCs w:val="24"/>
        </w:rPr>
        <w:t xml:space="preserve"> A dozen years ago, Window </w:t>
      </w:r>
      <w:proofErr w:type="spellStart"/>
      <w:r>
        <w:rPr>
          <w:sz w:val="24"/>
          <w:szCs w:val="24"/>
        </w:rPr>
        <w:t>Synder</w:t>
      </w:r>
      <w:proofErr w:type="spellEnd"/>
      <w:r>
        <w:rPr>
          <w:sz w:val="24"/>
          <w:szCs w:val="24"/>
        </w:rPr>
        <w:t xml:space="preserve"> wisely told me that this would be a problem.</w:t>
      </w:r>
    </w:p>
  </w:footnote>
  <w:footnote w:id="4">
    <w:p w14:paraId="0F998A1E" w14:textId="77777777" w:rsidR="003D5BD0" w:rsidRDefault="00EF4290">
      <w:pPr>
        <w:spacing w:after="0" w:line="240" w:lineRule="auto"/>
        <w:rPr>
          <w:sz w:val="24"/>
          <w:szCs w:val="24"/>
        </w:rPr>
      </w:pPr>
      <w:r>
        <w:rPr>
          <w:vertAlign w:val="superscript"/>
        </w:rPr>
        <w:footnoteRef/>
      </w:r>
      <w:r>
        <w:rPr>
          <w:sz w:val="24"/>
          <w:szCs w:val="24"/>
        </w:rPr>
        <w:t xml:space="preserve"> We use XLSX rather than CSV because we use Excel’s “sheets” feature.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2973"/>
    <w:multiLevelType w:val="multilevel"/>
    <w:tmpl w:val="DC60D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0E2982"/>
    <w:multiLevelType w:val="hybridMultilevel"/>
    <w:tmpl w:val="357C20E6"/>
    <w:lvl w:ilvl="0" w:tplc="E954BC5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664B9"/>
    <w:multiLevelType w:val="multilevel"/>
    <w:tmpl w:val="C0CAA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2342BCD"/>
    <w:multiLevelType w:val="multilevel"/>
    <w:tmpl w:val="25D4A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BBE35C2"/>
    <w:multiLevelType w:val="hybridMultilevel"/>
    <w:tmpl w:val="3AB8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23CAC"/>
    <w:multiLevelType w:val="multilevel"/>
    <w:tmpl w:val="C1F0C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1A50D5D"/>
    <w:multiLevelType w:val="multilevel"/>
    <w:tmpl w:val="B21C503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7">
    <w:nsid w:val="79A76129"/>
    <w:multiLevelType w:val="multilevel"/>
    <w:tmpl w:val="36F23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3D5BD0"/>
    <w:rsid w:val="0003173D"/>
    <w:rsid w:val="0019274C"/>
    <w:rsid w:val="00266844"/>
    <w:rsid w:val="002A7DBC"/>
    <w:rsid w:val="002D06B7"/>
    <w:rsid w:val="003814C2"/>
    <w:rsid w:val="003A29A1"/>
    <w:rsid w:val="003D5BD0"/>
    <w:rsid w:val="0047317A"/>
    <w:rsid w:val="00495E9D"/>
    <w:rsid w:val="0061311D"/>
    <w:rsid w:val="006467A1"/>
    <w:rsid w:val="006612B9"/>
    <w:rsid w:val="007757B0"/>
    <w:rsid w:val="007973DA"/>
    <w:rsid w:val="007A7544"/>
    <w:rsid w:val="007B0001"/>
    <w:rsid w:val="008323AC"/>
    <w:rsid w:val="008E3AC8"/>
    <w:rsid w:val="009552BB"/>
    <w:rsid w:val="009B5B2E"/>
    <w:rsid w:val="009E128A"/>
    <w:rsid w:val="00A56F3E"/>
    <w:rsid w:val="00A648E9"/>
    <w:rsid w:val="00A73541"/>
    <w:rsid w:val="00B71553"/>
    <w:rsid w:val="00B90952"/>
    <w:rsid w:val="00DB44E3"/>
    <w:rsid w:val="00EF4290"/>
    <w:rsid w:val="00F40AF2"/>
    <w:rsid w:val="00FC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A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after="0"/>
      <w:contextualSpacing/>
      <w:outlineLvl w:val="0"/>
    </w:pPr>
    <w:rPr>
      <w:smallCaps/>
      <w:sz w:val="36"/>
      <w:szCs w:val="36"/>
    </w:rPr>
  </w:style>
  <w:style w:type="paragraph" w:styleId="Heading2">
    <w:name w:val="heading 2"/>
    <w:basedOn w:val="Normal"/>
    <w:next w:val="Normal"/>
    <w:pPr>
      <w:spacing w:before="200" w:after="0" w:line="271" w:lineRule="auto"/>
      <w:outlineLvl w:val="1"/>
    </w:pPr>
    <w:rPr>
      <w:smallCaps/>
      <w:sz w:val="28"/>
      <w:szCs w:val="28"/>
    </w:rPr>
  </w:style>
  <w:style w:type="paragraph" w:styleId="Heading3">
    <w:name w:val="heading 3"/>
    <w:basedOn w:val="Normal"/>
    <w:next w:val="Normal"/>
    <w:pPr>
      <w:spacing w:before="200" w:after="0" w:line="271" w:lineRule="auto"/>
      <w:outlineLvl w:val="2"/>
    </w:pPr>
    <w:rPr>
      <w:i/>
      <w:smallCaps/>
      <w:sz w:val="26"/>
      <w:szCs w:val="26"/>
    </w:rPr>
  </w:style>
  <w:style w:type="paragraph" w:styleId="Heading4">
    <w:name w:val="heading 4"/>
    <w:basedOn w:val="Normal"/>
    <w:next w:val="Normal"/>
    <w:pPr>
      <w:spacing w:after="0" w:line="271" w:lineRule="auto"/>
      <w:outlineLvl w:val="3"/>
    </w:pPr>
    <w:rPr>
      <w:b/>
      <w:sz w:val="24"/>
      <w:szCs w:val="24"/>
    </w:rPr>
  </w:style>
  <w:style w:type="paragraph" w:styleId="Heading5">
    <w:name w:val="heading 5"/>
    <w:basedOn w:val="Normal"/>
    <w:next w:val="Normal"/>
    <w:pPr>
      <w:spacing w:after="0" w:line="271" w:lineRule="auto"/>
      <w:outlineLvl w:val="4"/>
    </w:pPr>
    <w:rPr>
      <w:i/>
      <w:sz w:val="24"/>
      <w:szCs w:val="24"/>
    </w:rPr>
  </w:style>
  <w:style w:type="paragraph" w:styleId="Heading6">
    <w:name w:val="heading 6"/>
    <w:basedOn w:val="Normal"/>
    <w:next w:val="Normal"/>
    <w:pPr>
      <w:shd w:val="clear" w:color="auto" w:fill="FFFFFF"/>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contextualSpacing/>
    </w:pPr>
    <w:rPr>
      <w:smallCaps/>
      <w:sz w:val="52"/>
      <w:szCs w:val="52"/>
    </w:rPr>
  </w:style>
  <w:style w:type="paragraph" w:styleId="Subtitle">
    <w:name w:val="Subtitle"/>
    <w:basedOn w:val="Normal"/>
    <w:next w:val="Normal"/>
    <w:rPr>
      <w:i/>
      <w:smallCaps/>
      <w:sz w:val="28"/>
      <w:szCs w:val="2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731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17A"/>
    <w:rPr>
      <w:rFonts w:ascii="Times New Roman" w:hAnsi="Times New Roman" w:cs="Times New Roman"/>
      <w:sz w:val="18"/>
      <w:szCs w:val="18"/>
    </w:rPr>
  </w:style>
  <w:style w:type="paragraph" w:styleId="TOC1">
    <w:name w:val="toc 1"/>
    <w:basedOn w:val="Normal"/>
    <w:next w:val="Normal"/>
    <w:autoRedefine/>
    <w:uiPriority w:val="39"/>
    <w:unhideWhenUsed/>
    <w:rsid w:val="00A648E9"/>
    <w:pPr>
      <w:spacing w:after="100"/>
    </w:pPr>
  </w:style>
  <w:style w:type="paragraph" w:styleId="TOC2">
    <w:name w:val="toc 2"/>
    <w:basedOn w:val="Normal"/>
    <w:next w:val="Normal"/>
    <w:autoRedefine/>
    <w:uiPriority w:val="39"/>
    <w:unhideWhenUsed/>
    <w:rsid w:val="00A648E9"/>
    <w:pPr>
      <w:spacing w:after="100"/>
      <w:ind w:left="220"/>
    </w:pPr>
  </w:style>
  <w:style w:type="character" w:styleId="Hyperlink">
    <w:name w:val="Hyperlink"/>
    <w:basedOn w:val="DefaultParagraphFont"/>
    <w:uiPriority w:val="99"/>
    <w:unhideWhenUsed/>
    <w:rsid w:val="00A648E9"/>
    <w:rPr>
      <w:color w:val="0000FF" w:themeColor="hyperlink"/>
      <w:u w:val="single"/>
    </w:rPr>
  </w:style>
  <w:style w:type="paragraph" w:styleId="ListParagraph">
    <w:name w:val="List Paragraph"/>
    <w:basedOn w:val="Normal"/>
    <w:uiPriority w:val="34"/>
    <w:qFormat/>
    <w:rsid w:val="00B90952"/>
    <w:pPr>
      <w:ind w:left="720"/>
      <w:contextualSpacing/>
    </w:pPr>
  </w:style>
  <w:style w:type="table" w:styleId="TableGrid">
    <w:name w:val="Table Grid"/>
    <w:basedOn w:val="TableNormal"/>
    <w:uiPriority w:val="39"/>
    <w:rsid w:val="00B9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rsid w:val="00B9095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B9095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9552BB"/>
    <w:pPr>
      <w:spacing w:line="240" w:lineRule="auto"/>
    </w:pPr>
    <w:rPr>
      <w:i/>
      <w:iCs/>
      <w:color w:val="1F497D" w:themeColor="text2"/>
      <w:sz w:val="18"/>
      <w:szCs w:val="18"/>
    </w:rPr>
  </w:style>
  <w:style w:type="paragraph" w:styleId="Header">
    <w:name w:val="header"/>
    <w:basedOn w:val="Normal"/>
    <w:link w:val="HeaderChar"/>
    <w:uiPriority w:val="99"/>
    <w:unhideWhenUsed/>
    <w:rsid w:val="0019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74C"/>
  </w:style>
  <w:style w:type="paragraph" w:styleId="Footer">
    <w:name w:val="footer"/>
    <w:basedOn w:val="Normal"/>
    <w:link w:val="FooterChar"/>
    <w:uiPriority w:val="99"/>
    <w:unhideWhenUsed/>
    <w:rsid w:val="0019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74C"/>
  </w:style>
  <w:style w:type="character" w:styleId="PageNumber">
    <w:name w:val="page number"/>
    <w:basedOn w:val="DefaultParagraphFont"/>
    <w:uiPriority w:val="99"/>
    <w:semiHidden/>
    <w:unhideWhenUsed/>
    <w:rsid w:val="002A7DBC"/>
  </w:style>
  <w:style w:type="paragraph" w:styleId="TOC3">
    <w:name w:val="toc 3"/>
    <w:basedOn w:val="Normal"/>
    <w:next w:val="Normal"/>
    <w:autoRedefine/>
    <w:uiPriority w:val="39"/>
    <w:unhideWhenUsed/>
    <w:rsid w:val="00A56F3E"/>
    <w:pPr>
      <w:spacing w:after="100"/>
      <w:ind w:left="440"/>
    </w:pPr>
  </w:style>
  <w:style w:type="paragraph" w:styleId="TOC4">
    <w:name w:val="toc 4"/>
    <w:basedOn w:val="Normal"/>
    <w:next w:val="Normal"/>
    <w:autoRedefine/>
    <w:uiPriority w:val="39"/>
    <w:unhideWhenUsed/>
    <w:rsid w:val="00A56F3E"/>
    <w:pPr>
      <w:ind w:left="660"/>
    </w:pPr>
  </w:style>
  <w:style w:type="paragraph" w:styleId="TOC5">
    <w:name w:val="toc 5"/>
    <w:basedOn w:val="Normal"/>
    <w:next w:val="Normal"/>
    <w:autoRedefine/>
    <w:uiPriority w:val="39"/>
    <w:unhideWhenUsed/>
    <w:rsid w:val="00A56F3E"/>
    <w:pPr>
      <w:ind w:left="880"/>
    </w:pPr>
  </w:style>
  <w:style w:type="paragraph" w:styleId="TOC6">
    <w:name w:val="toc 6"/>
    <w:basedOn w:val="Normal"/>
    <w:next w:val="Normal"/>
    <w:autoRedefine/>
    <w:uiPriority w:val="39"/>
    <w:unhideWhenUsed/>
    <w:rsid w:val="00A56F3E"/>
    <w:pPr>
      <w:ind w:left="1100"/>
    </w:pPr>
  </w:style>
  <w:style w:type="paragraph" w:styleId="TOC7">
    <w:name w:val="toc 7"/>
    <w:basedOn w:val="Normal"/>
    <w:next w:val="Normal"/>
    <w:autoRedefine/>
    <w:uiPriority w:val="39"/>
    <w:unhideWhenUsed/>
    <w:rsid w:val="00A56F3E"/>
    <w:pPr>
      <w:ind w:left="1320"/>
    </w:pPr>
  </w:style>
  <w:style w:type="paragraph" w:styleId="TOC8">
    <w:name w:val="toc 8"/>
    <w:basedOn w:val="Normal"/>
    <w:next w:val="Normal"/>
    <w:autoRedefine/>
    <w:uiPriority w:val="39"/>
    <w:unhideWhenUsed/>
    <w:rsid w:val="00A56F3E"/>
    <w:pPr>
      <w:ind w:left="1540"/>
    </w:pPr>
  </w:style>
  <w:style w:type="paragraph" w:styleId="TOC9">
    <w:name w:val="toc 9"/>
    <w:basedOn w:val="Normal"/>
    <w:next w:val="Normal"/>
    <w:autoRedefine/>
    <w:uiPriority w:val="39"/>
    <w:unhideWhenUsed/>
    <w:rsid w:val="00A56F3E"/>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516">
      <w:bodyDiv w:val="1"/>
      <w:marLeft w:val="0"/>
      <w:marRight w:val="0"/>
      <w:marTop w:val="0"/>
      <w:marBottom w:val="0"/>
      <w:divBdr>
        <w:top w:val="none" w:sz="0" w:space="0" w:color="auto"/>
        <w:left w:val="none" w:sz="0" w:space="0" w:color="auto"/>
        <w:bottom w:val="none" w:sz="0" w:space="0" w:color="auto"/>
        <w:right w:val="none" w:sz="0" w:space="0" w:color="auto"/>
      </w:divBdr>
    </w:div>
    <w:div w:id="920066820">
      <w:bodyDiv w:val="1"/>
      <w:marLeft w:val="0"/>
      <w:marRight w:val="0"/>
      <w:marTop w:val="0"/>
      <w:marBottom w:val="0"/>
      <w:divBdr>
        <w:top w:val="none" w:sz="0" w:space="0" w:color="auto"/>
        <w:left w:val="none" w:sz="0" w:space="0" w:color="auto"/>
        <w:bottom w:val="none" w:sz="0" w:space="0" w:color="auto"/>
        <w:right w:val="none" w:sz="0" w:space="0" w:color="auto"/>
      </w:divBdr>
    </w:div>
    <w:div w:id="1118335153">
      <w:bodyDiv w:val="1"/>
      <w:marLeft w:val="0"/>
      <w:marRight w:val="0"/>
      <w:marTop w:val="0"/>
      <w:marBottom w:val="0"/>
      <w:divBdr>
        <w:top w:val="none" w:sz="0" w:space="0" w:color="auto"/>
        <w:left w:val="none" w:sz="0" w:space="0" w:color="auto"/>
        <w:bottom w:val="none" w:sz="0" w:space="0" w:color="auto"/>
        <w:right w:val="none" w:sz="0" w:space="0" w:color="auto"/>
      </w:divBdr>
    </w:div>
    <w:div w:id="1404063922">
      <w:bodyDiv w:val="1"/>
      <w:marLeft w:val="0"/>
      <w:marRight w:val="0"/>
      <w:marTop w:val="0"/>
      <w:marBottom w:val="0"/>
      <w:divBdr>
        <w:top w:val="none" w:sz="0" w:space="0" w:color="auto"/>
        <w:left w:val="none" w:sz="0" w:space="0" w:color="auto"/>
        <w:bottom w:val="none" w:sz="0" w:space="0" w:color="auto"/>
        <w:right w:val="none" w:sz="0" w:space="0" w:color="auto"/>
      </w:divBdr>
    </w:div>
    <w:div w:id="20985981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dam.shostack.org/seattleprivacy/threatmodelforseattle_v1/Seattle%20Resident%20Threat%20Model.xls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adam.shostack.org/seattleprivacy/threatmodelforseattle_v1/Seattle%20Resident%20Threat%20Model.htm" TargetMode="External"/><Relationship Id="rId11" Type="http://schemas.openxmlformats.org/officeDocument/2006/relationships/hyperlink" Target="https://creativecommons.org/licenses/by/3.0/us/" TargetMode="External"/><Relationship Id="rId12" Type="http://schemas.openxmlformats.org/officeDocument/2006/relationships/hyperlink" Target="https://www.eff.org/deeplinks/2017/10/ios-11s-misleading-ish-setting-bluetooth-and-wi-fi-bad-user-security" TargetMode="External"/><Relationship Id="rId13" Type="http://schemas.openxmlformats.org/officeDocument/2006/relationships/hyperlink" Target="https://www.perpetuallineup.org/" TargetMode="External"/><Relationship Id="rId14" Type="http://schemas.openxmlformats.org/officeDocument/2006/relationships/hyperlink" Target="http://www.theblaze.com/news/2013/09/20/intrusive-and-unsettling-man-rigs-e-z-pass-toll-tag-to-show-it-tracks-cars-outside-of-tolls" TargetMode="External"/><Relationship Id="rId15" Type="http://schemas.openxmlformats.org/officeDocument/2006/relationships/hyperlink" Target="https://www.seattletimes.com/seattle-news/transportation/computer-glitch-causes-hefty-late-bills-for-wsdot-tolls/" TargetMode="External"/><Relationship Id="rId16" Type="http://schemas.openxmlformats.org/officeDocument/2006/relationships/hyperlink" Target="https://adam.shostack.org/blog/2017/05/a-privacy-threat-model-for-the-people-of-seattle/" TargetMode="External"/><Relationship Id="rId17" Type="http://schemas.openxmlformats.org/officeDocument/2006/relationships/hyperlink" Target="https://seattleprivacy.org/introducing-threat-modeling-for-seattlites/"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79D82C-9117-7F41-AE50-EA823C90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3289</Words>
  <Characters>18752</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cp:lastModifiedBy>
  <cp:revision>3</cp:revision>
  <cp:lastPrinted>2018-02-09T16:52:00Z</cp:lastPrinted>
  <dcterms:created xsi:type="dcterms:W3CDTF">2018-02-09T16:59:00Z</dcterms:created>
  <dcterms:modified xsi:type="dcterms:W3CDTF">2018-02-09T17:30:00Z</dcterms:modified>
</cp:coreProperties>
</file>